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3FB" w:rsidRDefault="00092820" w:rsidP="00092820">
      <w:pPr>
        <w:jc w:val="center"/>
      </w:pPr>
      <w:r w:rsidRPr="00092820">
        <w:rPr>
          <w:noProof/>
        </w:rPr>
        <w:drawing>
          <wp:inline distT="0" distB="0" distL="0" distR="0">
            <wp:extent cx="4434381" cy="2209800"/>
            <wp:effectExtent l="0" t="0" r="4445" b="0"/>
            <wp:docPr id="5" name="Image 5" descr="C:\Users\nrenard.SMTVD\Desktop\SMTVD_Logo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enard.SMTVD\Desktop\SMTVD_LogoHorizont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1509" cy="2213352"/>
                    </a:xfrm>
                    <a:prstGeom prst="rect">
                      <a:avLst/>
                    </a:prstGeom>
                    <a:noFill/>
                    <a:ln>
                      <a:noFill/>
                    </a:ln>
                  </pic:spPr>
                </pic:pic>
              </a:graphicData>
            </a:graphic>
          </wp:inline>
        </w:drawing>
      </w:r>
    </w:p>
    <w:tbl>
      <w:tblPr>
        <w:tblW w:w="11930" w:type="dxa"/>
        <w:tblInd w:w="-1332" w:type="dxa"/>
        <w:tblLayout w:type="fixed"/>
        <w:tblCellMar>
          <w:left w:w="0" w:type="dxa"/>
          <w:right w:w="0" w:type="dxa"/>
        </w:tblCellMar>
        <w:tblLook w:val="0000" w:firstRow="0" w:lastRow="0" w:firstColumn="0" w:lastColumn="0" w:noHBand="0" w:noVBand="0"/>
      </w:tblPr>
      <w:tblGrid>
        <w:gridCol w:w="4309"/>
        <w:gridCol w:w="7621"/>
      </w:tblGrid>
      <w:tr w:rsidR="003943FB" w:rsidTr="000B217C">
        <w:trPr>
          <w:trHeight w:val="163"/>
        </w:trPr>
        <w:tc>
          <w:tcPr>
            <w:tcW w:w="4309" w:type="dxa"/>
            <w:tcBorders>
              <w:top w:val="nil"/>
              <w:left w:val="nil"/>
              <w:right w:val="single" w:sz="12" w:space="0" w:color="0070C0"/>
            </w:tcBorders>
            <w:tcMar>
              <w:top w:w="0" w:type="dxa"/>
              <w:left w:w="108" w:type="dxa"/>
              <w:bottom w:w="0" w:type="dxa"/>
              <w:right w:w="108" w:type="dxa"/>
            </w:tcMar>
            <w:vAlign w:val="center"/>
          </w:tcPr>
          <w:p w:rsidR="003943FB" w:rsidRDefault="003943FB" w:rsidP="000B217C">
            <w:pPr>
              <w:jc w:val="center"/>
            </w:pPr>
          </w:p>
        </w:tc>
        <w:tc>
          <w:tcPr>
            <w:tcW w:w="7621" w:type="dxa"/>
            <w:tcBorders>
              <w:top w:val="nil"/>
              <w:left w:val="single" w:sz="12" w:space="0" w:color="0070C0"/>
              <w:right w:val="nil"/>
            </w:tcBorders>
            <w:tcMar>
              <w:top w:w="0" w:type="dxa"/>
              <w:left w:w="108" w:type="dxa"/>
              <w:bottom w:w="0" w:type="dxa"/>
              <w:right w:w="108" w:type="dxa"/>
            </w:tcMar>
          </w:tcPr>
          <w:p w:rsidR="003943FB" w:rsidRPr="00D12BA5" w:rsidRDefault="003943FB" w:rsidP="000B217C">
            <w:pPr>
              <w:ind w:left="396"/>
              <w:rPr>
                <w:rFonts w:ascii="Century Gothic" w:hAnsi="Century Gothic"/>
                <w:color w:val="009BD2"/>
                <w:sz w:val="24"/>
              </w:rPr>
            </w:pPr>
            <w:r w:rsidRPr="00D12BA5">
              <w:rPr>
                <w:rFonts w:ascii="Century Gothic" w:hAnsi="Century Gothic"/>
                <w:color w:val="009BD2"/>
                <w:sz w:val="24"/>
                <w:u w:val="single"/>
              </w:rPr>
              <w:t>Maître d’ouvrage</w:t>
            </w:r>
            <w:r w:rsidRPr="00D12BA5">
              <w:rPr>
                <w:rFonts w:ascii="Century Gothic" w:hAnsi="Century Gothic"/>
                <w:color w:val="009BD2"/>
                <w:sz w:val="24"/>
              </w:rPr>
              <w:t> :</w:t>
            </w:r>
          </w:p>
          <w:p w:rsidR="003943FB" w:rsidRPr="00D12BA5" w:rsidRDefault="003943FB" w:rsidP="000B217C">
            <w:pPr>
              <w:spacing w:after="80"/>
              <w:ind w:left="743"/>
              <w:rPr>
                <w:rFonts w:ascii="Century Gothic" w:hAnsi="Century Gothic"/>
                <w:b/>
                <w:color w:val="009BD2"/>
                <w:sz w:val="28"/>
              </w:rPr>
            </w:pPr>
            <w:r w:rsidRPr="00D12BA5">
              <w:rPr>
                <w:rFonts w:ascii="Century Gothic" w:hAnsi="Century Gothic"/>
                <w:b/>
                <w:color w:val="009BD2"/>
                <w:sz w:val="28"/>
              </w:rPr>
              <w:t>SMTVD</w:t>
            </w:r>
          </w:p>
          <w:p w:rsidR="003943FB" w:rsidRPr="00D12BA5" w:rsidRDefault="003943FB" w:rsidP="000B217C">
            <w:pPr>
              <w:spacing w:after="0"/>
              <w:ind w:left="743"/>
              <w:rPr>
                <w:rFonts w:ascii="Century Gothic" w:hAnsi="Century Gothic"/>
                <w:color w:val="009BD2"/>
                <w:sz w:val="24"/>
              </w:rPr>
            </w:pPr>
            <w:r w:rsidRPr="00D12BA5">
              <w:rPr>
                <w:rFonts w:ascii="Century Gothic" w:hAnsi="Century Gothic"/>
                <w:color w:val="009BD2"/>
                <w:sz w:val="24"/>
                <w:lang w:val="nl-NL"/>
              </w:rPr>
              <w:t>Route de la Pointe Jean-Claude</w:t>
            </w:r>
          </w:p>
          <w:p w:rsidR="003943FB" w:rsidRPr="00D12BA5" w:rsidRDefault="003943FB" w:rsidP="000B217C">
            <w:pPr>
              <w:spacing w:after="0"/>
              <w:ind w:left="743"/>
              <w:rPr>
                <w:rFonts w:ascii="Century Gothic" w:hAnsi="Century Gothic"/>
                <w:color w:val="009BD2"/>
                <w:sz w:val="24"/>
                <w:lang w:val="nl-NL"/>
              </w:rPr>
            </w:pPr>
            <w:r w:rsidRPr="00D12BA5">
              <w:rPr>
                <w:rFonts w:ascii="Century Gothic" w:hAnsi="Century Gothic"/>
                <w:color w:val="009BD2"/>
                <w:sz w:val="24"/>
                <w:lang w:val="nl-NL"/>
              </w:rPr>
              <w:t xml:space="preserve">97 231 LE ROBERT </w:t>
            </w:r>
          </w:p>
          <w:p w:rsidR="003943FB" w:rsidRPr="00D12BA5" w:rsidRDefault="0025581B" w:rsidP="000B217C">
            <w:pPr>
              <w:spacing w:after="0"/>
              <w:ind w:left="743" w:right="709"/>
              <w:jc w:val="left"/>
              <w:rPr>
                <w:rFonts w:ascii="Century Gothic" w:hAnsi="Century Gothic"/>
                <w:color w:val="009BD2"/>
                <w:sz w:val="24"/>
                <w:lang w:val="de-DE"/>
              </w:rPr>
            </w:pPr>
            <w:r>
              <w:rPr>
                <w:rFonts w:ascii="Century Gothic" w:hAnsi="Century Gothic"/>
                <w:color w:val="009BD2"/>
                <w:sz w:val="24"/>
                <w:lang w:val="nl-NL"/>
              </w:rPr>
              <w:t>Tél : 0596 65 53 34 – Fax</w:t>
            </w:r>
            <w:r w:rsidR="003943FB" w:rsidRPr="00D12BA5">
              <w:rPr>
                <w:rFonts w:ascii="Century Gothic" w:hAnsi="Century Gothic"/>
                <w:color w:val="009BD2"/>
                <w:sz w:val="24"/>
                <w:lang w:val="nl-NL"/>
              </w:rPr>
              <w:t>: 0596 65 74 07</w:t>
            </w:r>
            <w:r w:rsidR="003943FB" w:rsidRPr="00D12BA5">
              <w:rPr>
                <w:rFonts w:ascii="Century Gothic" w:hAnsi="Century Gothic"/>
                <w:color w:val="009BD2"/>
                <w:sz w:val="24"/>
                <w:lang w:val="de-DE"/>
              </w:rPr>
              <w:t xml:space="preserve"> – </w:t>
            </w:r>
            <w:hyperlink r:id="rId9" w:history="1">
              <w:r w:rsidR="003943FB" w:rsidRPr="00D12BA5">
                <w:rPr>
                  <w:rStyle w:val="Lienhypertexte"/>
                  <w:rFonts w:ascii="Century Gothic" w:hAnsi="Century Gothic" w:cs="Calibri"/>
                  <w:color w:val="009BD2"/>
                  <w:sz w:val="24"/>
                  <w:lang w:val="de-DE"/>
                </w:rPr>
                <w:t>contact@smtvd.fr</w:t>
              </w:r>
            </w:hyperlink>
          </w:p>
          <w:p w:rsidR="003943FB" w:rsidRPr="00D12BA5" w:rsidRDefault="003943FB" w:rsidP="000B217C">
            <w:pPr>
              <w:spacing w:after="0"/>
              <w:rPr>
                <w:rFonts w:ascii="Century Gothic" w:hAnsi="Century Gothic"/>
                <w:color w:val="009BD2"/>
                <w:sz w:val="24"/>
                <w:lang w:val="de-DE"/>
              </w:rPr>
            </w:pPr>
          </w:p>
          <w:p w:rsidR="003943FB" w:rsidRPr="00A3252C" w:rsidRDefault="003943FB" w:rsidP="000B217C">
            <w:pPr>
              <w:spacing w:after="0"/>
              <w:rPr>
                <w:rFonts w:ascii="Century Gothic" w:hAnsi="Century Gothic"/>
                <w:color w:val="009BD2"/>
                <w:lang w:val="de-DE"/>
              </w:rPr>
            </w:pPr>
          </w:p>
        </w:tc>
      </w:tr>
      <w:tr w:rsidR="003943FB" w:rsidTr="00092820">
        <w:trPr>
          <w:trHeight w:val="3029"/>
        </w:trPr>
        <w:tc>
          <w:tcPr>
            <w:tcW w:w="4309" w:type="dxa"/>
            <w:tcBorders>
              <w:top w:val="nil"/>
              <w:left w:val="nil"/>
              <w:right w:val="single" w:sz="8" w:space="0" w:color="FFFFFF" w:themeColor="background1"/>
            </w:tcBorders>
            <w:shd w:val="clear" w:color="auto" w:fill="0097CC"/>
            <w:tcMar>
              <w:top w:w="0" w:type="dxa"/>
              <w:left w:w="108" w:type="dxa"/>
              <w:bottom w:w="0" w:type="dxa"/>
              <w:right w:w="108" w:type="dxa"/>
            </w:tcMar>
            <w:vAlign w:val="center"/>
          </w:tcPr>
          <w:p w:rsidR="003943FB" w:rsidRDefault="003943FB" w:rsidP="000B217C">
            <w:pPr>
              <w:jc w:val="center"/>
            </w:pPr>
            <w:r>
              <w:t> </w:t>
            </w:r>
          </w:p>
          <w:p w:rsidR="003943FB" w:rsidRPr="004975B7" w:rsidRDefault="004975B7" w:rsidP="004975B7">
            <w:pPr>
              <w:ind w:left="657"/>
              <w:jc w:val="left"/>
              <w:rPr>
                <w:b/>
                <w:bCs/>
                <w:color w:val="FFFFFF"/>
                <w:sz w:val="36"/>
                <w:szCs w:val="36"/>
              </w:rPr>
            </w:pPr>
            <w:r w:rsidRPr="004975B7">
              <w:rPr>
                <w:b/>
                <w:bCs/>
                <w:color w:val="FFFFFF"/>
                <w:sz w:val="36"/>
                <w:szCs w:val="36"/>
              </w:rPr>
              <w:t>AVIS DE CONSULTATION</w:t>
            </w:r>
          </w:p>
          <w:p w:rsidR="003943FB" w:rsidRDefault="003943FB" w:rsidP="000B217C">
            <w:pPr>
              <w:ind w:left="481"/>
              <w:jc w:val="center"/>
            </w:pPr>
          </w:p>
        </w:tc>
        <w:tc>
          <w:tcPr>
            <w:tcW w:w="7621" w:type="dxa"/>
            <w:tcBorders>
              <w:top w:val="nil"/>
              <w:left w:val="single" w:sz="8" w:space="0" w:color="FFFFFF" w:themeColor="background1"/>
              <w:right w:val="nil"/>
            </w:tcBorders>
            <w:shd w:val="clear" w:color="auto" w:fill="0097CC"/>
            <w:tcMar>
              <w:top w:w="0" w:type="dxa"/>
              <w:left w:w="108" w:type="dxa"/>
              <w:bottom w:w="0" w:type="dxa"/>
              <w:right w:w="108" w:type="dxa"/>
            </w:tcMar>
          </w:tcPr>
          <w:p w:rsidR="003943FB" w:rsidRPr="00282FBE" w:rsidRDefault="003943FB" w:rsidP="000B217C">
            <w:pPr>
              <w:spacing w:after="0"/>
              <w:ind w:left="396"/>
              <w:jc w:val="left"/>
              <w:rPr>
                <w:rFonts w:ascii="Arial Narrow" w:hAnsi="Arial Narrow"/>
                <w:bCs/>
                <w:color w:val="FFFFFF"/>
                <w:sz w:val="12"/>
                <w:szCs w:val="44"/>
                <w:u w:val="single"/>
              </w:rPr>
            </w:pPr>
          </w:p>
          <w:p w:rsidR="003943FB" w:rsidRPr="00092820" w:rsidRDefault="004975B7" w:rsidP="000B217C">
            <w:pPr>
              <w:spacing w:after="0"/>
              <w:ind w:left="396"/>
              <w:jc w:val="left"/>
              <w:rPr>
                <w:rFonts w:ascii="Arial Narrow" w:hAnsi="Arial Narrow"/>
                <w:color w:val="FFFFFF"/>
                <w:sz w:val="36"/>
                <w:szCs w:val="44"/>
                <w:u w:val="single"/>
              </w:rPr>
            </w:pPr>
            <w:r>
              <w:rPr>
                <w:rFonts w:ascii="Arial Narrow" w:hAnsi="Arial Narrow"/>
                <w:bCs/>
                <w:color w:val="FFFFFF"/>
                <w:sz w:val="36"/>
                <w:szCs w:val="44"/>
                <w:u w:val="single"/>
              </w:rPr>
              <w:t>Mise en concurrence</w:t>
            </w:r>
            <w:r w:rsidR="00700A7B">
              <w:rPr>
                <w:rFonts w:ascii="Arial Narrow" w:hAnsi="Arial Narrow"/>
                <w:bCs/>
                <w:color w:val="FFFFFF"/>
                <w:sz w:val="36"/>
                <w:szCs w:val="44"/>
                <w:u w:val="single"/>
              </w:rPr>
              <w:t xml:space="preserve"> </w:t>
            </w:r>
          </w:p>
          <w:p w:rsidR="003943FB" w:rsidRPr="00092820" w:rsidRDefault="00D7506E" w:rsidP="00D7506E">
            <w:pPr>
              <w:spacing w:before="240" w:after="0"/>
              <w:ind w:left="397" w:right="459"/>
              <w:jc w:val="left"/>
              <w:rPr>
                <w:b/>
                <w:bCs/>
                <w:color w:val="FFFFFF"/>
                <w:sz w:val="36"/>
                <w:szCs w:val="38"/>
              </w:rPr>
            </w:pPr>
            <w:r>
              <w:rPr>
                <w:b/>
                <w:bCs/>
                <w:color w:val="FFFFFF"/>
                <w:sz w:val="36"/>
                <w:szCs w:val="38"/>
              </w:rPr>
              <w:t xml:space="preserve">ENTRETIEN DES ESPACES VERTS DES DECHETERIES </w:t>
            </w:r>
            <w:r w:rsidR="00700A7B">
              <w:rPr>
                <w:b/>
                <w:bCs/>
                <w:color w:val="FFFFFF"/>
                <w:sz w:val="36"/>
                <w:szCs w:val="38"/>
              </w:rPr>
              <w:t>DU SMTVD</w:t>
            </w:r>
          </w:p>
        </w:tc>
      </w:tr>
      <w:tr w:rsidR="003943FB" w:rsidTr="000B217C">
        <w:trPr>
          <w:trHeight w:val="29"/>
        </w:trPr>
        <w:tc>
          <w:tcPr>
            <w:tcW w:w="4309" w:type="dxa"/>
            <w:tcBorders>
              <w:top w:val="nil"/>
              <w:left w:val="nil"/>
              <w:right w:val="single" w:sz="12" w:space="0" w:color="0070C0"/>
            </w:tcBorders>
            <w:shd w:val="clear" w:color="auto" w:fill="FFFFFF"/>
            <w:tcMar>
              <w:top w:w="0" w:type="dxa"/>
              <w:left w:w="108" w:type="dxa"/>
              <w:bottom w:w="0" w:type="dxa"/>
              <w:right w:w="108" w:type="dxa"/>
            </w:tcMar>
          </w:tcPr>
          <w:p w:rsidR="003943FB" w:rsidRDefault="003943FB" w:rsidP="000B217C"/>
        </w:tc>
        <w:tc>
          <w:tcPr>
            <w:tcW w:w="7621" w:type="dxa"/>
            <w:tcBorders>
              <w:top w:val="nil"/>
              <w:left w:val="single" w:sz="12" w:space="0" w:color="0070C0"/>
              <w:right w:val="nil"/>
            </w:tcBorders>
            <w:shd w:val="clear" w:color="auto" w:fill="FFFFFF"/>
            <w:tcMar>
              <w:top w:w="0" w:type="dxa"/>
              <w:left w:w="108" w:type="dxa"/>
              <w:bottom w:w="0" w:type="dxa"/>
              <w:right w:w="108" w:type="dxa"/>
            </w:tcMar>
          </w:tcPr>
          <w:p w:rsidR="003943FB" w:rsidRPr="00AA6CC1" w:rsidRDefault="003943FB" w:rsidP="000B217C">
            <w:pPr>
              <w:ind w:left="396"/>
              <w:rPr>
                <w:color w:val="009ED6"/>
              </w:rPr>
            </w:pPr>
            <w:r w:rsidRPr="00AA6CC1">
              <w:rPr>
                <w:color w:val="009ED6"/>
              </w:rPr>
              <w:t> </w:t>
            </w:r>
          </w:p>
          <w:p w:rsidR="003943FB" w:rsidRPr="00AA6CC1" w:rsidRDefault="00D7506E" w:rsidP="000B217C">
            <w:pPr>
              <w:ind w:left="459"/>
              <w:jc w:val="center"/>
              <w:rPr>
                <w:rFonts w:ascii="Century Gothic" w:hAnsi="Century Gothic"/>
                <w:b/>
                <w:color w:val="009ED6"/>
                <w:sz w:val="32"/>
                <w:szCs w:val="32"/>
              </w:rPr>
            </w:pPr>
            <w:r>
              <w:rPr>
                <w:rFonts w:ascii="Century Gothic" w:hAnsi="Century Gothic"/>
                <w:b/>
                <w:color w:val="009ED6"/>
                <w:sz w:val="32"/>
                <w:szCs w:val="32"/>
              </w:rPr>
              <w:t>Novembre</w:t>
            </w:r>
            <w:r w:rsidR="0045130A">
              <w:rPr>
                <w:rFonts w:ascii="Century Gothic" w:hAnsi="Century Gothic"/>
                <w:b/>
                <w:color w:val="009ED6"/>
                <w:sz w:val="32"/>
                <w:szCs w:val="32"/>
              </w:rPr>
              <w:t xml:space="preserve"> </w:t>
            </w:r>
            <w:r w:rsidR="00700A7B">
              <w:rPr>
                <w:rFonts w:ascii="Century Gothic" w:hAnsi="Century Gothic"/>
                <w:b/>
                <w:color w:val="009ED6"/>
                <w:sz w:val="32"/>
                <w:szCs w:val="32"/>
              </w:rPr>
              <w:t>2020</w:t>
            </w:r>
          </w:p>
          <w:p w:rsidR="003943FB" w:rsidRPr="00AA6CC1" w:rsidRDefault="003943FB" w:rsidP="000B217C">
            <w:pPr>
              <w:rPr>
                <w:rFonts w:ascii="Century Gothic" w:hAnsi="Century Gothic"/>
                <w:color w:val="009ED6"/>
                <w:szCs w:val="22"/>
                <w:u w:val="single"/>
              </w:rPr>
            </w:pPr>
          </w:p>
          <w:p w:rsidR="002424D4" w:rsidRPr="00AA6CC1" w:rsidRDefault="00D7506E" w:rsidP="002424D4">
            <w:pPr>
              <w:rPr>
                <w:rFonts w:ascii="Century Gothic" w:hAnsi="Century Gothic"/>
                <w:b/>
                <w:color w:val="009ED6"/>
                <w:sz w:val="28"/>
                <w:szCs w:val="28"/>
              </w:rPr>
            </w:pPr>
            <w:r>
              <w:rPr>
                <w:rFonts w:ascii="Century Gothic" w:hAnsi="Century Gothic"/>
                <w:b/>
                <w:color w:val="009ED6"/>
                <w:sz w:val="28"/>
                <w:szCs w:val="28"/>
              </w:rPr>
              <w:t>Remise des offres le 10 novembre</w:t>
            </w:r>
            <w:r w:rsidR="00F10D4E">
              <w:rPr>
                <w:rFonts w:ascii="Century Gothic" w:hAnsi="Century Gothic"/>
                <w:b/>
                <w:color w:val="009ED6"/>
                <w:sz w:val="28"/>
                <w:szCs w:val="28"/>
              </w:rPr>
              <w:t xml:space="preserve"> 2020</w:t>
            </w:r>
            <w:r w:rsidR="002424D4">
              <w:rPr>
                <w:rFonts w:ascii="Century Gothic" w:hAnsi="Century Gothic"/>
                <w:b/>
                <w:color w:val="009ED6"/>
                <w:sz w:val="28"/>
                <w:szCs w:val="28"/>
              </w:rPr>
              <w:t xml:space="preserve"> à 12h00 </w:t>
            </w:r>
          </w:p>
          <w:p w:rsidR="003943FB" w:rsidRPr="00AA6CC1" w:rsidRDefault="003943FB" w:rsidP="000B217C">
            <w:pPr>
              <w:ind w:left="538"/>
              <w:rPr>
                <w:color w:val="009ED6"/>
                <w:sz w:val="28"/>
                <w:szCs w:val="28"/>
              </w:rPr>
            </w:pPr>
          </w:p>
        </w:tc>
      </w:tr>
    </w:tbl>
    <w:p w:rsidR="003943FB" w:rsidRDefault="003943FB" w:rsidP="003943FB"/>
    <w:p w:rsidR="00A77720" w:rsidRDefault="00A77720" w:rsidP="003943FB"/>
    <w:p w:rsidR="00A77720" w:rsidRDefault="00A77720" w:rsidP="003943FB"/>
    <w:p w:rsidR="00700A7B" w:rsidRDefault="00700A7B" w:rsidP="003943FB"/>
    <w:p w:rsidR="00700A7B" w:rsidRDefault="00700A7B" w:rsidP="003943FB"/>
    <w:p w:rsidR="00700A7B" w:rsidRDefault="00700A7B" w:rsidP="003943FB"/>
    <w:p w:rsidR="00700A7B" w:rsidRDefault="00700A7B" w:rsidP="003943FB"/>
    <w:p w:rsidR="00FC22E2" w:rsidRDefault="00FC22E2" w:rsidP="003943FB"/>
    <w:p w:rsidR="003943FB" w:rsidRPr="00FC22E2" w:rsidRDefault="00A77720" w:rsidP="00FC22E2">
      <w:pPr>
        <w:tabs>
          <w:tab w:val="center" w:pos="1701"/>
        </w:tabs>
        <w:rPr>
          <w:rFonts w:ascii="Century Gothic" w:hAnsi="Century Gothic"/>
          <w:sz w:val="22"/>
        </w:rPr>
      </w:pPr>
      <w:r>
        <w:rPr>
          <w:rFonts w:ascii="Century Gothic" w:hAnsi="Century Gothic"/>
          <w:sz w:val="22"/>
        </w:rPr>
        <w:t>Le présent CC</w:t>
      </w:r>
      <w:r w:rsidR="003943FB">
        <w:rPr>
          <w:rFonts w:ascii="Century Gothic" w:hAnsi="Century Gothic"/>
          <w:sz w:val="22"/>
        </w:rPr>
        <w:t>P</w:t>
      </w:r>
      <w:r w:rsidR="003943FB">
        <w:rPr>
          <w:rFonts w:ascii="Century Gothic" w:hAnsi="Century Gothic"/>
          <w:sz w:val="22"/>
        </w:rPr>
        <w:fldChar w:fldCharType="begin"/>
      </w:r>
      <w:r w:rsidR="003943FB">
        <w:rPr>
          <w:rFonts w:ascii="Century Gothic" w:hAnsi="Century Gothic"/>
          <w:sz w:val="22"/>
        </w:rPr>
        <w:instrText xml:space="preserve"> SUBJECT   \* MERGEFORMAT </w:instrText>
      </w:r>
      <w:r w:rsidR="003943FB">
        <w:rPr>
          <w:rFonts w:ascii="Century Gothic" w:hAnsi="Century Gothic"/>
          <w:sz w:val="22"/>
        </w:rPr>
        <w:fldChar w:fldCharType="end"/>
      </w:r>
      <w:r w:rsidR="003943FB">
        <w:rPr>
          <w:rFonts w:ascii="Century Gothic" w:hAnsi="Century Gothic"/>
          <w:sz w:val="22"/>
        </w:rPr>
        <w:t xml:space="preserve"> comprend </w:t>
      </w:r>
      <w:r w:rsidR="00E87E7C">
        <w:rPr>
          <w:rFonts w:ascii="Century Gothic" w:hAnsi="Century Gothic"/>
          <w:sz w:val="22"/>
        </w:rPr>
        <w:t>2</w:t>
      </w:r>
      <w:r w:rsidR="000B13D6">
        <w:rPr>
          <w:rFonts w:ascii="Century Gothic" w:hAnsi="Century Gothic"/>
          <w:sz w:val="22"/>
        </w:rPr>
        <w:t xml:space="preserve"> </w:t>
      </w:r>
      <w:r>
        <w:rPr>
          <w:rFonts w:ascii="Century Gothic" w:hAnsi="Century Gothic"/>
          <w:sz w:val="22"/>
        </w:rPr>
        <w:t>articles</w:t>
      </w:r>
      <w:r w:rsidR="00806102">
        <w:rPr>
          <w:rFonts w:ascii="Century Gothic" w:hAnsi="Century Gothic"/>
          <w:sz w:val="22"/>
        </w:rPr>
        <w:t xml:space="preserve">. </w:t>
      </w:r>
      <w:r w:rsidR="003943FB">
        <w:rPr>
          <w:rFonts w:ascii="Century Gothic" w:hAnsi="Century Gothic"/>
          <w:sz w:val="22"/>
        </w:rPr>
        <w:t xml:space="preserve">Il compte </w:t>
      </w:r>
      <w:r w:rsidR="00E87E7C">
        <w:rPr>
          <w:rFonts w:ascii="Century Gothic" w:hAnsi="Century Gothic"/>
          <w:sz w:val="22"/>
        </w:rPr>
        <w:t>04</w:t>
      </w:r>
      <w:r w:rsidR="003943FB">
        <w:rPr>
          <w:rFonts w:ascii="Century Gothic" w:hAnsi="Century Gothic"/>
          <w:sz w:val="22"/>
        </w:rPr>
        <w:t xml:space="preserve"> pages numérotées de 1 à </w:t>
      </w:r>
      <w:r w:rsidR="00162060">
        <w:rPr>
          <w:rFonts w:ascii="Century Gothic" w:hAnsi="Century Gothic"/>
          <w:sz w:val="22"/>
        </w:rPr>
        <w:t>05</w:t>
      </w:r>
      <w:bookmarkStart w:id="0" w:name="_GoBack"/>
      <w:bookmarkEnd w:id="0"/>
      <w:r w:rsidR="003943FB">
        <w:rPr>
          <w:rFonts w:ascii="Century Gothic" w:hAnsi="Century Gothic"/>
          <w:sz w:val="22"/>
        </w:rPr>
        <w:t>.</w:t>
      </w:r>
    </w:p>
    <w:p w:rsidR="009467E8" w:rsidRDefault="009467E8" w:rsidP="008606BB">
      <w:pPr>
        <w:jc w:val="center"/>
        <w:rPr>
          <w:rFonts w:ascii="Century Gothic" w:hAnsi="Century Gothic" w:cs="Arial"/>
          <w:b/>
          <w:bCs/>
          <w:color w:val="0070C0"/>
          <w:sz w:val="40"/>
          <w:szCs w:val="20"/>
        </w:rPr>
      </w:pPr>
    </w:p>
    <w:p w:rsidR="00CA122A" w:rsidRPr="00FA18AA" w:rsidRDefault="00CA122A" w:rsidP="008606BB">
      <w:pPr>
        <w:jc w:val="center"/>
        <w:rPr>
          <w:rFonts w:ascii="Century Gothic" w:hAnsi="Century Gothic" w:cs="Arial"/>
          <w:b/>
          <w:bCs/>
          <w:color w:val="0070C0"/>
          <w:sz w:val="40"/>
          <w:szCs w:val="20"/>
        </w:rPr>
      </w:pPr>
      <w:r w:rsidRPr="00FA18AA">
        <w:rPr>
          <w:rFonts w:ascii="Century Gothic" w:hAnsi="Century Gothic" w:cs="Arial"/>
          <w:b/>
          <w:bCs/>
          <w:color w:val="0070C0"/>
          <w:sz w:val="40"/>
          <w:szCs w:val="20"/>
        </w:rPr>
        <w:t>Table des matières</w:t>
      </w:r>
    </w:p>
    <w:p w:rsidR="00CA122A" w:rsidRPr="007D29BA" w:rsidRDefault="00CA122A" w:rsidP="00CA122A">
      <w:pPr>
        <w:jc w:val="center"/>
        <w:rPr>
          <w:rFonts w:ascii="Century Gothic" w:hAnsi="Century Gothic" w:cs="Arial"/>
          <w:b/>
          <w:bCs/>
          <w:szCs w:val="20"/>
        </w:rPr>
      </w:pPr>
    </w:p>
    <w:p w:rsidR="00CA122A" w:rsidRPr="007D29BA" w:rsidRDefault="00CA122A" w:rsidP="00CA122A">
      <w:pPr>
        <w:jc w:val="center"/>
        <w:rPr>
          <w:rFonts w:ascii="Century Gothic" w:hAnsi="Century Gothic" w:cs="Arial"/>
          <w:b/>
          <w:bCs/>
          <w:szCs w:val="20"/>
        </w:rPr>
      </w:pPr>
    </w:p>
    <w:p w:rsidR="00CA122A" w:rsidRPr="007D29BA" w:rsidRDefault="00CA122A" w:rsidP="00CA122A">
      <w:pPr>
        <w:jc w:val="center"/>
        <w:rPr>
          <w:rFonts w:ascii="Century Gothic" w:hAnsi="Century Gothic" w:cs="Arial"/>
          <w:b/>
          <w:bCs/>
          <w:szCs w:val="20"/>
        </w:rPr>
      </w:pPr>
    </w:p>
    <w:p w:rsidR="005805BB" w:rsidRDefault="001B696F">
      <w:pPr>
        <w:pStyle w:val="TM1"/>
        <w:tabs>
          <w:tab w:val="right" w:leader="dot" w:pos="9061"/>
        </w:tabs>
        <w:rPr>
          <w:rFonts w:eastAsiaTheme="minorEastAsia" w:cstheme="minorBidi"/>
          <w:b w:val="0"/>
          <w:bCs w:val="0"/>
          <w:caps w:val="0"/>
          <w:noProof/>
          <w:sz w:val="22"/>
          <w:szCs w:val="22"/>
        </w:rPr>
      </w:pPr>
      <w:r w:rsidRPr="001B696F">
        <w:rPr>
          <w:rFonts w:ascii="Century Gothic" w:hAnsi="Century Gothic" w:cs="Arial"/>
          <w:b w:val="0"/>
          <w:caps w:val="0"/>
        </w:rPr>
        <w:fldChar w:fldCharType="begin"/>
      </w:r>
      <w:r w:rsidRPr="001B696F">
        <w:rPr>
          <w:rFonts w:ascii="Century Gothic" w:hAnsi="Century Gothic" w:cs="Arial"/>
          <w:b w:val="0"/>
          <w:caps w:val="0"/>
        </w:rPr>
        <w:instrText xml:space="preserve"> TOC \o "1-3" \h \z \u </w:instrText>
      </w:r>
      <w:r w:rsidRPr="001B696F">
        <w:rPr>
          <w:rFonts w:ascii="Century Gothic" w:hAnsi="Century Gothic" w:cs="Arial"/>
          <w:b w:val="0"/>
          <w:caps w:val="0"/>
        </w:rPr>
        <w:fldChar w:fldCharType="separate"/>
      </w:r>
      <w:hyperlink w:anchor="_Toc55306760" w:history="1">
        <w:r w:rsidR="005805BB" w:rsidRPr="006D6435">
          <w:rPr>
            <w:rStyle w:val="Lienhypertexte"/>
            <w:rFonts w:ascii="Century Gothic" w:hAnsi="Century Gothic" w:cs="Trebuchet MS"/>
            <w:noProof/>
          </w:rPr>
          <w:t>Article 1.</w:t>
        </w:r>
        <w:r w:rsidR="005805BB" w:rsidRPr="006D6435">
          <w:rPr>
            <w:rStyle w:val="Lienhypertexte"/>
            <w:rFonts w:ascii="Century Gothic" w:hAnsi="Century Gothic" w:cs="Calibri"/>
            <w:noProof/>
          </w:rPr>
          <w:t xml:space="preserve"> Pr</w:t>
        </w:r>
        <w:r w:rsidR="005805BB" w:rsidRPr="006D6435">
          <w:rPr>
            <w:rStyle w:val="Lienhypertexte"/>
            <w:rFonts w:ascii="Century Gothic" w:hAnsi="Century Gothic"/>
            <w:noProof/>
          </w:rPr>
          <w:t>éambule</w:t>
        </w:r>
        <w:r w:rsidR="005805BB">
          <w:rPr>
            <w:noProof/>
            <w:webHidden/>
          </w:rPr>
          <w:tab/>
        </w:r>
        <w:r w:rsidR="005805BB">
          <w:rPr>
            <w:noProof/>
            <w:webHidden/>
          </w:rPr>
          <w:fldChar w:fldCharType="begin"/>
        </w:r>
        <w:r w:rsidR="005805BB">
          <w:rPr>
            <w:noProof/>
            <w:webHidden/>
          </w:rPr>
          <w:instrText xml:space="preserve"> PAGEREF _Toc55306760 \h </w:instrText>
        </w:r>
        <w:r w:rsidR="005805BB">
          <w:rPr>
            <w:noProof/>
            <w:webHidden/>
          </w:rPr>
        </w:r>
        <w:r w:rsidR="005805BB">
          <w:rPr>
            <w:noProof/>
            <w:webHidden/>
          </w:rPr>
          <w:fldChar w:fldCharType="separate"/>
        </w:r>
        <w:r w:rsidR="005805BB">
          <w:rPr>
            <w:noProof/>
            <w:webHidden/>
          </w:rPr>
          <w:t>3</w:t>
        </w:r>
        <w:r w:rsidR="005805BB">
          <w:rPr>
            <w:noProof/>
            <w:webHidden/>
          </w:rPr>
          <w:fldChar w:fldCharType="end"/>
        </w:r>
      </w:hyperlink>
    </w:p>
    <w:p w:rsidR="005805BB" w:rsidRDefault="00216360">
      <w:pPr>
        <w:pStyle w:val="TM1"/>
        <w:tabs>
          <w:tab w:val="right" w:leader="dot" w:pos="9061"/>
        </w:tabs>
        <w:rPr>
          <w:rFonts w:eastAsiaTheme="minorEastAsia" w:cstheme="minorBidi"/>
          <w:b w:val="0"/>
          <w:bCs w:val="0"/>
          <w:caps w:val="0"/>
          <w:noProof/>
          <w:sz w:val="22"/>
          <w:szCs w:val="22"/>
        </w:rPr>
      </w:pPr>
      <w:hyperlink w:anchor="_Toc55306761" w:history="1">
        <w:r w:rsidR="005805BB" w:rsidRPr="006D6435">
          <w:rPr>
            <w:rStyle w:val="Lienhypertexte"/>
            <w:rFonts w:ascii="Century Gothic" w:hAnsi="Century Gothic" w:cs="Trebuchet MS"/>
            <w:noProof/>
          </w:rPr>
          <w:t>Article 2.</w:t>
        </w:r>
        <w:r w:rsidR="005805BB" w:rsidRPr="006D6435">
          <w:rPr>
            <w:rStyle w:val="Lienhypertexte"/>
            <w:rFonts w:ascii="Century Gothic" w:hAnsi="Century Gothic" w:cs="Calibri"/>
            <w:noProof/>
          </w:rPr>
          <w:t xml:space="preserve"> Consistance des travaux</w:t>
        </w:r>
        <w:r w:rsidR="005805BB">
          <w:rPr>
            <w:noProof/>
            <w:webHidden/>
          </w:rPr>
          <w:tab/>
        </w:r>
        <w:r w:rsidR="005805BB">
          <w:rPr>
            <w:noProof/>
            <w:webHidden/>
          </w:rPr>
          <w:fldChar w:fldCharType="begin"/>
        </w:r>
        <w:r w:rsidR="005805BB">
          <w:rPr>
            <w:noProof/>
            <w:webHidden/>
          </w:rPr>
          <w:instrText xml:space="preserve"> PAGEREF _Toc55306761 \h </w:instrText>
        </w:r>
        <w:r w:rsidR="005805BB">
          <w:rPr>
            <w:noProof/>
            <w:webHidden/>
          </w:rPr>
        </w:r>
        <w:r w:rsidR="005805BB">
          <w:rPr>
            <w:noProof/>
            <w:webHidden/>
          </w:rPr>
          <w:fldChar w:fldCharType="separate"/>
        </w:r>
        <w:r w:rsidR="005805BB">
          <w:rPr>
            <w:noProof/>
            <w:webHidden/>
          </w:rPr>
          <w:t>3</w:t>
        </w:r>
        <w:r w:rsidR="005805BB">
          <w:rPr>
            <w:noProof/>
            <w:webHidden/>
          </w:rPr>
          <w:fldChar w:fldCharType="end"/>
        </w:r>
      </w:hyperlink>
    </w:p>
    <w:p w:rsidR="005805BB" w:rsidRDefault="00216360">
      <w:pPr>
        <w:pStyle w:val="TM2"/>
        <w:tabs>
          <w:tab w:val="right" w:leader="dot" w:pos="9061"/>
        </w:tabs>
        <w:rPr>
          <w:rFonts w:eastAsiaTheme="minorEastAsia" w:cstheme="minorBidi"/>
          <w:smallCaps w:val="0"/>
          <w:noProof/>
          <w:sz w:val="22"/>
          <w:szCs w:val="22"/>
        </w:rPr>
      </w:pPr>
      <w:hyperlink w:anchor="_Toc55306762" w:history="1">
        <w:r w:rsidR="005805BB" w:rsidRPr="006D6435">
          <w:rPr>
            <w:rStyle w:val="Lienhypertexte"/>
            <w:rFonts w:ascii="Century Gothic" w:hAnsi="Century Gothic"/>
            <w:b/>
            <w:noProof/>
          </w:rPr>
          <w:t>2.1. Nature des travaux</w:t>
        </w:r>
        <w:r w:rsidR="005805BB">
          <w:rPr>
            <w:noProof/>
            <w:webHidden/>
          </w:rPr>
          <w:tab/>
        </w:r>
        <w:r w:rsidR="005805BB">
          <w:rPr>
            <w:noProof/>
            <w:webHidden/>
          </w:rPr>
          <w:fldChar w:fldCharType="begin"/>
        </w:r>
        <w:r w:rsidR="005805BB">
          <w:rPr>
            <w:noProof/>
            <w:webHidden/>
          </w:rPr>
          <w:instrText xml:space="preserve"> PAGEREF _Toc55306762 \h </w:instrText>
        </w:r>
        <w:r w:rsidR="005805BB">
          <w:rPr>
            <w:noProof/>
            <w:webHidden/>
          </w:rPr>
        </w:r>
        <w:r w:rsidR="005805BB">
          <w:rPr>
            <w:noProof/>
            <w:webHidden/>
          </w:rPr>
          <w:fldChar w:fldCharType="separate"/>
        </w:r>
        <w:r w:rsidR="005805BB">
          <w:rPr>
            <w:noProof/>
            <w:webHidden/>
          </w:rPr>
          <w:t>3</w:t>
        </w:r>
        <w:r w:rsidR="005805BB">
          <w:rPr>
            <w:noProof/>
            <w:webHidden/>
          </w:rPr>
          <w:fldChar w:fldCharType="end"/>
        </w:r>
      </w:hyperlink>
    </w:p>
    <w:p w:rsidR="005805BB" w:rsidRDefault="00216360">
      <w:pPr>
        <w:pStyle w:val="TM2"/>
        <w:tabs>
          <w:tab w:val="right" w:leader="dot" w:pos="9061"/>
        </w:tabs>
        <w:rPr>
          <w:rFonts w:eastAsiaTheme="minorEastAsia" w:cstheme="minorBidi"/>
          <w:smallCaps w:val="0"/>
          <w:noProof/>
          <w:sz w:val="22"/>
          <w:szCs w:val="22"/>
        </w:rPr>
      </w:pPr>
      <w:hyperlink w:anchor="_Toc55306763" w:history="1">
        <w:r w:rsidR="005805BB" w:rsidRPr="006D6435">
          <w:rPr>
            <w:rStyle w:val="Lienhypertexte"/>
            <w:rFonts w:ascii="Century Gothic" w:hAnsi="Century Gothic"/>
            <w:b/>
            <w:noProof/>
          </w:rPr>
          <w:t>2.2. Prestations comprises dans l'entreprise.</w:t>
        </w:r>
        <w:r w:rsidR="005805BB">
          <w:rPr>
            <w:noProof/>
            <w:webHidden/>
          </w:rPr>
          <w:tab/>
        </w:r>
        <w:r w:rsidR="005805BB">
          <w:rPr>
            <w:noProof/>
            <w:webHidden/>
          </w:rPr>
          <w:fldChar w:fldCharType="begin"/>
        </w:r>
        <w:r w:rsidR="005805BB">
          <w:rPr>
            <w:noProof/>
            <w:webHidden/>
          </w:rPr>
          <w:instrText xml:space="preserve"> PAGEREF _Toc55306763 \h </w:instrText>
        </w:r>
        <w:r w:rsidR="005805BB">
          <w:rPr>
            <w:noProof/>
            <w:webHidden/>
          </w:rPr>
        </w:r>
        <w:r w:rsidR="005805BB">
          <w:rPr>
            <w:noProof/>
            <w:webHidden/>
          </w:rPr>
          <w:fldChar w:fldCharType="separate"/>
        </w:r>
        <w:r w:rsidR="005805BB">
          <w:rPr>
            <w:noProof/>
            <w:webHidden/>
          </w:rPr>
          <w:t>3</w:t>
        </w:r>
        <w:r w:rsidR="005805BB">
          <w:rPr>
            <w:noProof/>
            <w:webHidden/>
          </w:rPr>
          <w:fldChar w:fldCharType="end"/>
        </w:r>
      </w:hyperlink>
    </w:p>
    <w:p w:rsidR="005805BB" w:rsidRDefault="00216360">
      <w:pPr>
        <w:pStyle w:val="TM2"/>
        <w:tabs>
          <w:tab w:val="right" w:leader="dot" w:pos="9061"/>
        </w:tabs>
        <w:rPr>
          <w:rFonts w:eastAsiaTheme="minorEastAsia" w:cstheme="minorBidi"/>
          <w:smallCaps w:val="0"/>
          <w:noProof/>
          <w:sz w:val="22"/>
          <w:szCs w:val="22"/>
        </w:rPr>
      </w:pPr>
      <w:hyperlink w:anchor="_Toc55306764" w:history="1">
        <w:r w:rsidR="005805BB" w:rsidRPr="006D6435">
          <w:rPr>
            <w:rStyle w:val="Lienhypertexte"/>
            <w:rFonts w:ascii="Century Gothic" w:hAnsi="Century Gothic"/>
            <w:b/>
            <w:noProof/>
          </w:rPr>
          <w:t>2.3. Lieu d’exécution de la prestation</w:t>
        </w:r>
        <w:r w:rsidR="005805BB">
          <w:rPr>
            <w:noProof/>
            <w:webHidden/>
          </w:rPr>
          <w:tab/>
        </w:r>
        <w:r w:rsidR="005805BB">
          <w:rPr>
            <w:noProof/>
            <w:webHidden/>
          </w:rPr>
          <w:fldChar w:fldCharType="begin"/>
        </w:r>
        <w:r w:rsidR="005805BB">
          <w:rPr>
            <w:noProof/>
            <w:webHidden/>
          </w:rPr>
          <w:instrText xml:space="preserve"> PAGEREF _Toc55306764 \h </w:instrText>
        </w:r>
        <w:r w:rsidR="005805BB">
          <w:rPr>
            <w:noProof/>
            <w:webHidden/>
          </w:rPr>
        </w:r>
        <w:r w:rsidR="005805BB">
          <w:rPr>
            <w:noProof/>
            <w:webHidden/>
          </w:rPr>
          <w:fldChar w:fldCharType="separate"/>
        </w:r>
        <w:r w:rsidR="005805BB">
          <w:rPr>
            <w:noProof/>
            <w:webHidden/>
          </w:rPr>
          <w:t>4</w:t>
        </w:r>
        <w:r w:rsidR="005805BB">
          <w:rPr>
            <w:noProof/>
            <w:webHidden/>
          </w:rPr>
          <w:fldChar w:fldCharType="end"/>
        </w:r>
      </w:hyperlink>
    </w:p>
    <w:p w:rsidR="005805BB" w:rsidRDefault="00216360">
      <w:pPr>
        <w:pStyle w:val="TM2"/>
        <w:tabs>
          <w:tab w:val="right" w:leader="dot" w:pos="9061"/>
        </w:tabs>
        <w:rPr>
          <w:rFonts w:eastAsiaTheme="minorEastAsia" w:cstheme="minorBidi"/>
          <w:smallCaps w:val="0"/>
          <w:noProof/>
          <w:sz w:val="22"/>
          <w:szCs w:val="22"/>
        </w:rPr>
      </w:pPr>
      <w:hyperlink w:anchor="_Toc55306765" w:history="1">
        <w:r w:rsidR="005805BB" w:rsidRPr="006D6435">
          <w:rPr>
            <w:rStyle w:val="Lienhypertexte"/>
            <w:rFonts w:ascii="Century Gothic" w:hAnsi="Century Gothic"/>
            <w:b/>
            <w:noProof/>
          </w:rPr>
          <w:t>2.4. Fin d’exécution  de la prestation</w:t>
        </w:r>
        <w:r w:rsidR="005805BB">
          <w:rPr>
            <w:noProof/>
            <w:webHidden/>
          </w:rPr>
          <w:tab/>
        </w:r>
        <w:r w:rsidR="005805BB">
          <w:rPr>
            <w:noProof/>
            <w:webHidden/>
          </w:rPr>
          <w:fldChar w:fldCharType="begin"/>
        </w:r>
        <w:r w:rsidR="005805BB">
          <w:rPr>
            <w:noProof/>
            <w:webHidden/>
          </w:rPr>
          <w:instrText xml:space="preserve"> PAGEREF _Toc55306765 \h </w:instrText>
        </w:r>
        <w:r w:rsidR="005805BB">
          <w:rPr>
            <w:noProof/>
            <w:webHidden/>
          </w:rPr>
        </w:r>
        <w:r w:rsidR="005805BB">
          <w:rPr>
            <w:noProof/>
            <w:webHidden/>
          </w:rPr>
          <w:fldChar w:fldCharType="separate"/>
        </w:r>
        <w:r w:rsidR="005805BB">
          <w:rPr>
            <w:noProof/>
            <w:webHidden/>
          </w:rPr>
          <w:t>4</w:t>
        </w:r>
        <w:r w:rsidR="005805BB">
          <w:rPr>
            <w:noProof/>
            <w:webHidden/>
          </w:rPr>
          <w:fldChar w:fldCharType="end"/>
        </w:r>
      </w:hyperlink>
    </w:p>
    <w:p w:rsidR="005805BB" w:rsidRDefault="00216360">
      <w:pPr>
        <w:pStyle w:val="TM2"/>
        <w:tabs>
          <w:tab w:val="right" w:leader="dot" w:pos="9061"/>
        </w:tabs>
        <w:rPr>
          <w:rFonts w:eastAsiaTheme="minorEastAsia" w:cstheme="minorBidi"/>
          <w:smallCaps w:val="0"/>
          <w:noProof/>
          <w:sz w:val="22"/>
          <w:szCs w:val="22"/>
        </w:rPr>
      </w:pPr>
      <w:hyperlink w:anchor="_Toc55306766" w:history="1">
        <w:r w:rsidR="005805BB" w:rsidRPr="006D6435">
          <w:rPr>
            <w:rStyle w:val="Lienhypertexte"/>
            <w:rFonts w:ascii="Century Gothic" w:hAnsi="Century Gothic"/>
            <w:b/>
            <w:noProof/>
          </w:rPr>
          <w:t>2.5. Date prévisionnelle de début d’exécution de la prestation</w:t>
        </w:r>
        <w:r w:rsidR="005805BB">
          <w:rPr>
            <w:noProof/>
            <w:webHidden/>
          </w:rPr>
          <w:tab/>
        </w:r>
        <w:r w:rsidR="005805BB">
          <w:rPr>
            <w:noProof/>
            <w:webHidden/>
          </w:rPr>
          <w:fldChar w:fldCharType="begin"/>
        </w:r>
        <w:r w:rsidR="005805BB">
          <w:rPr>
            <w:noProof/>
            <w:webHidden/>
          </w:rPr>
          <w:instrText xml:space="preserve"> PAGEREF _Toc55306766 \h </w:instrText>
        </w:r>
        <w:r w:rsidR="005805BB">
          <w:rPr>
            <w:noProof/>
            <w:webHidden/>
          </w:rPr>
        </w:r>
        <w:r w:rsidR="005805BB">
          <w:rPr>
            <w:noProof/>
            <w:webHidden/>
          </w:rPr>
          <w:fldChar w:fldCharType="separate"/>
        </w:r>
        <w:r w:rsidR="005805BB">
          <w:rPr>
            <w:noProof/>
            <w:webHidden/>
          </w:rPr>
          <w:t>4</w:t>
        </w:r>
        <w:r w:rsidR="005805BB">
          <w:rPr>
            <w:noProof/>
            <w:webHidden/>
          </w:rPr>
          <w:fldChar w:fldCharType="end"/>
        </w:r>
      </w:hyperlink>
    </w:p>
    <w:p w:rsidR="005805BB" w:rsidRDefault="00216360">
      <w:pPr>
        <w:pStyle w:val="TM2"/>
        <w:tabs>
          <w:tab w:val="right" w:leader="dot" w:pos="9061"/>
        </w:tabs>
        <w:rPr>
          <w:rFonts w:eastAsiaTheme="minorEastAsia" w:cstheme="minorBidi"/>
          <w:smallCaps w:val="0"/>
          <w:noProof/>
          <w:sz w:val="22"/>
          <w:szCs w:val="22"/>
        </w:rPr>
      </w:pPr>
      <w:hyperlink w:anchor="_Toc55306767" w:history="1">
        <w:r w:rsidR="005805BB" w:rsidRPr="006D6435">
          <w:rPr>
            <w:rStyle w:val="Lienhypertexte"/>
            <w:rFonts w:ascii="Century Gothic" w:hAnsi="Century Gothic"/>
            <w:b/>
            <w:noProof/>
          </w:rPr>
          <w:t>2.6. Modalités essentielles de financement et paiement et/ou références aux textes qui les règlements</w:t>
        </w:r>
        <w:r w:rsidR="005805BB">
          <w:rPr>
            <w:noProof/>
            <w:webHidden/>
          </w:rPr>
          <w:tab/>
        </w:r>
        <w:r w:rsidR="005805BB">
          <w:rPr>
            <w:noProof/>
            <w:webHidden/>
          </w:rPr>
          <w:fldChar w:fldCharType="begin"/>
        </w:r>
        <w:r w:rsidR="005805BB">
          <w:rPr>
            <w:noProof/>
            <w:webHidden/>
          </w:rPr>
          <w:instrText xml:space="preserve"> PAGEREF _Toc55306767 \h </w:instrText>
        </w:r>
        <w:r w:rsidR="005805BB">
          <w:rPr>
            <w:noProof/>
            <w:webHidden/>
          </w:rPr>
        </w:r>
        <w:r w:rsidR="005805BB">
          <w:rPr>
            <w:noProof/>
            <w:webHidden/>
          </w:rPr>
          <w:fldChar w:fldCharType="separate"/>
        </w:r>
        <w:r w:rsidR="005805BB">
          <w:rPr>
            <w:noProof/>
            <w:webHidden/>
          </w:rPr>
          <w:t>4</w:t>
        </w:r>
        <w:r w:rsidR="005805BB">
          <w:rPr>
            <w:noProof/>
            <w:webHidden/>
          </w:rPr>
          <w:fldChar w:fldCharType="end"/>
        </w:r>
      </w:hyperlink>
    </w:p>
    <w:p w:rsidR="005805BB" w:rsidRDefault="00216360">
      <w:pPr>
        <w:pStyle w:val="TM2"/>
        <w:tabs>
          <w:tab w:val="right" w:leader="dot" w:pos="9061"/>
        </w:tabs>
        <w:rPr>
          <w:rFonts w:eastAsiaTheme="minorEastAsia" w:cstheme="minorBidi"/>
          <w:smallCaps w:val="0"/>
          <w:noProof/>
          <w:sz w:val="22"/>
          <w:szCs w:val="22"/>
        </w:rPr>
      </w:pPr>
      <w:hyperlink w:anchor="_Toc55306768" w:history="1">
        <w:r w:rsidR="005805BB" w:rsidRPr="006D6435">
          <w:rPr>
            <w:rStyle w:val="Lienhypertexte"/>
            <w:rFonts w:ascii="Century Gothic" w:hAnsi="Century Gothic"/>
            <w:b/>
            <w:noProof/>
          </w:rPr>
          <w:t>2.7. Jugement des propositions</w:t>
        </w:r>
        <w:r w:rsidR="005805BB">
          <w:rPr>
            <w:noProof/>
            <w:webHidden/>
          </w:rPr>
          <w:tab/>
        </w:r>
        <w:r w:rsidR="005805BB">
          <w:rPr>
            <w:noProof/>
            <w:webHidden/>
          </w:rPr>
          <w:fldChar w:fldCharType="begin"/>
        </w:r>
        <w:r w:rsidR="005805BB">
          <w:rPr>
            <w:noProof/>
            <w:webHidden/>
          </w:rPr>
          <w:instrText xml:space="preserve"> PAGEREF _Toc55306768 \h </w:instrText>
        </w:r>
        <w:r w:rsidR="005805BB">
          <w:rPr>
            <w:noProof/>
            <w:webHidden/>
          </w:rPr>
        </w:r>
        <w:r w:rsidR="005805BB">
          <w:rPr>
            <w:noProof/>
            <w:webHidden/>
          </w:rPr>
          <w:fldChar w:fldCharType="separate"/>
        </w:r>
        <w:r w:rsidR="005805BB">
          <w:rPr>
            <w:noProof/>
            <w:webHidden/>
          </w:rPr>
          <w:t>4</w:t>
        </w:r>
        <w:r w:rsidR="005805BB">
          <w:rPr>
            <w:noProof/>
            <w:webHidden/>
          </w:rPr>
          <w:fldChar w:fldCharType="end"/>
        </w:r>
      </w:hyperlink>
    </w:p>
    <w:p w:rsidR="005805BB" w:rsidRDefault="00216360">
      <w:pPr>
        <w:pStyle w:val="TM2"/>
        <w:tabs>
          <w:tab w:val="right" w:leader="dot" w:pos="9061"/>
        </w:tabs>
        <w:rPr>
          <w:rFonts w:eastAsiaTheme="minorEastAsia" w:cstheme="minorBidi"/>
          <w:smallCaps w:val="0"/>
          <w:noProof/>
          <w:sz w:val="22"/>
          <w:szCs w:val="22"/>
        </w:rPr>
      </w:pPr>
      <w:hyperlink w:anchor="_Toc55306769" w:history="1">
        <w:r w:rsidR="005805BB" w:rsidRPr="006D6435">
          <w:rPr>
            <w:rStyle w:val="Lienhypertexte"/>
            <w:rFonts w:ascii="Century Gothic" w:hAnsi="Century Gothic"/>
            <w:b/>
            <w:noProof/>
          </w:rPr>
          <w:t>2.8. Remise des offres</w:t>
        </w:r>
        <w:r w:rsidR="005805BB">
          <w:rPr>
            <w:noProof/>
            <w:webHidden/>
          </w:rPr>
          <w:tab/>
        </w:r>
        <w:r w:rsidR="005805BB">
          <w:rPr>
            <w:noProof/>
            <w:webHidden/>
          </w:rPr>
          <w:fldChar w:fldCharType="begin"/>
        </w:r>
        <w:r w:rsidR="005805BB">
          <w:rPr>
            <w:noProof/>
            <w:webHidden/>
          </w:rPr>
          <w:instrText xml:space="preserve"> PAGEREF _Toc55306769 \h </w:instrText>
        </w:r>
        <w:r w:rsidR="005805BB">
          <w:rPr>
            <w:noProof/>
            <w:webHidden/>
          </w:rPr>
        </w:r>
        <w:r w:rsidR="005805BB">
          <w:rPr>
            <w:noProof/>
            <w:webHidden/>
          </w:rPr>
          <w:fldChar w:fldCharType="separate"/>
        </w:r>
        <w:r w:rsidR="005805BB">
          <w:rPr>
            <w:noProof/>
            <w:webHidden/>
          </w:rPr>
          <w:t>4</w:t>
        </w:r>
        <w:r w:rsidR="005805BB">
          <w:rPr>
            <w:noProof/>
            <w:webHidden/>
          </w:rPr>
          <w:fldChar w:fldCharType="end"/>
        </w:r>
      </w:hyperlink>
    </w:p>
    <w:p w:rsidR="00CA122A" w:rsidRPr="007D29BA" w:rsidRDefault="001B696F" w:rsidP="00CA122A">
      <w:pPr>
        <w:rPr>
          <w:rFonts w:ascii="Century Gothic" w:hAnsi="Century Gothic" w:cs="Arial"/>
          <w:b/>
          <w:bCs/>
          <w:szCs w:val="20"/>
        </w:rPr>
      </w:pPr>
      <w:r w:rsidRPr="001B696F">
        <w:rPr>
          <w:rFonts w:ascii="Century Gothic" w:hAnsi="Century Gothic" w:cs="Arial"/>
          <w:caps/>
          <w:szCs w:val="20"/>
        </w:rPr>
        <w:fldChar w:fldCharType="end"/>
      </w:r>
    </w:p>
    <w:p w:rsidR="00CA122A" w:rsidRPr="007D29BA" w:rsidRDefault="00CA122A" w:rsidP="00CA122A">
      <w:pPr>
        <w:rPr>
          <w:rFonts w:ascii="Century Gothic" w:hAnsi="Century Gothic"/>
          <w:szCs w:val="20"/>
        </w:rPr>
      </w:pPr>
      <w:bookmarkStart w:id="1" w:name="_Toc80170643"/>
      <w:bookmarkStart w:id="2" w:name="_Toc85955751"/>
      <w:bookmarkStart w:id="3" w:name="_Toc85955991"/>
      <w:bookmarkStart w:id="4" w:name="_Toc493908196"/>
      <w:bookmarkStart w:id="5" w:name="_Toc518468168"/>
      <w:r w:rsidRPr="007D29BA">
        <w:rPr>
          <w:rFonts w:ascii="Century Gothic" w:hAnsi="Century Gothic"/>
          <w:szCs w:val="20"/>
        </w:rPr>
        <w:br w:type="page"/>
      </w:r>
      <w:bookmarkEnd w:id="1"/>
      <w:bookmarkEnd w:id="2"/>
      <w:bookmarkEnd w:id="3"/>
    </w:p>
    <w:p w:rsidR="007D4060" w:rsidRPr="007E2B2F" w:rsidRDefault="009467E8" w:rsidP="007E2B2F">
      <w:pPr>
        <w:pStyle w:val="Titre1"/>
        <w:keepNext w:val="0"/>
        <w:widowControl w:val="0"/>
        <w:numPr>
          <w:ilvl w:val="0"/>
          <w:numId w:val="1"/>
        </w:numPr>
        <w:shd w:val="clear" w:color="auto" w:fill="0097CC"/>
        <w:autoSpaceDE w:val="0"/>
        <w:autoSpaceDN w:val="0"/>
        <w:adjustRightInd w:val="0"/>
        <w:spacing w:before="400"/>
        <w:ind w:left="357" w:hanging="357"/>
        <w:jc w:val="both"/>
        <w:rPr>
          <w:rFonts w:ascii="Century Gothic" w:eastAsiaTheme="minorEastAsia" w:hAnsi="Century Gothic" w:cs="Calibri"/>
          <w:color w:val="FFFFFF"/>
          <w:sz w:val="24"/>
          <w:szCs w:val="28"/>
        </w:rPr>
      </w:pPr>
      <w:bookmarkStart w:id="6" w:name="_Toc435123732"/>
      <w:bookmarkStart w:id="7" w:name="_Toc55306760"/>
      <w:bookmarkStart w:id="8" w:name="_Toc333981624"/>
      <w:bookmarkStart w:id="9" w:name="_Toc337344907"/>
      <w:bookmarkStart w:id="10" w:name="_Toc353263406"/>
      <w:bookmarkStart w:id="11" w:name="_Toc371661102"/>
      <w:bookmarkStart w:id="12" w:name="_Toc371661147"/>
      <w:bookmarkStart w:id="13" w:name="_Toc371661192"/>
      <w:bookmarkStart w:id="14" w:name="_Toc536267616"/>
      <w:bookmarkEnd w:id="4"/>
      <w:bookmarkEnd w:id="5"/>
      <w:r>
        <w:rPr>
          <w:rFonts w:ascii="Century Gothic" w:eastAsiaTheme="minorEastAsia" w:hAnsi="Century Gothic" w:cs="Calibri"/>
          <w:color w:val="FFFFFF"/>
          <w:sz w:val="24"/>
          <w:szCs w:val="28"/>
        </w:rPr>
        <w:lastRenderedPageBreak/>
        <w:t>Pr</w:t>
      </w:r>
      <w:r w:rsidR="007D4060" w:rsidRPr="007E2B2F">
        <w:rPr>
          <w:rFonts w:ascii="Century Gothic" w:hAnsi="Century Gothic"/>
          <w:color w:val="FFFFFF" w:themeColor="background1"/>
          <w:szCs w:val="22"/>
        </w:rPr>
        <w:t>éambule</w:t>
      </w:r>
      <w:bookmarkEnd w:id="6"/>
      <w:bookmarkEnd w:id="7"/>
    </w:p>
    <w:p w:rsidR="00D7506E" w:rsidRDefault="00F10D4E" w:rsidP="00D95C65">
      <w:pPr>
        <w:spacing w:before="120" w:after="0"/>
        <w:rPr>
          <w:rFonts w:ascii="Century Gothic" w:hAnsi="Century Gothic"/>
          <w:szCs w:val="22"/>
        </w:rPr>
      </w:pPr>
      <w:r>
        <w:rPr>
          <w:rFonts w:ascii="Century Gothic" w:hAnsi="Century Gothic"/>
          <w:szCs w:val="22"/>
        </w:rPr>
        <w:t>L</w:t>
      </w:r>
      <w:r w:rsidR="006021F1">
        <w:rPr>
          <w:rFonts w:ascii="Century Gothic" w:hAnsi="Century Gothic"/>
          <w:szCs w:val="22"/>
        </w:rPr>
        <w:t xml:space="preserve">e SMTVD </w:t>
      </w:r>
      <w:r w:rsidR="00D7506E">
        <w:rPr>
          <w:rFonts w:ascii="Century Gothic" w:hAnsi="Century Gothic"/>
          <w:szCs w:val="22"/>
        </w:rPr>
        <w:t xml:space="preserve">doit nettoyer des espaces verts des déchèteries suivantes : </w:t>
      </w:r>
    </w:p>
    <w:p w:rsidR="00D7506E" w:rsidRPr="00D7506E" w:rsidRDefault="00D7506E" w:rsidP="00D7506E">
      <w:pPr>
        <w:pStyle w:val="Paragraphedeliste"/>
        <w:numPr>
          <w:ilvl w:val="0"/>
          <w:numId w:val="47"/>
        </w:numPr>
        <w:spacing w:before="120" w:after="0"/>
        <w:rPr>
          <w:rFonts w:ascii="Century Gothic" w:hAnsi="Century Gothic"/>
          <w:szCs w:val="22"/>
        </w:rPr>
      </w:pPr>
      <w:r w:rsidRPr="00D7506E">
        <w:rPr>
          <w:rFonts w:ascii="Century Gothic" w:hAnsi="Century Gothic"/>
          <w:szCs w:val="22"/>
        </w:rPr>
        <w:t xml:space="preserve">Robert </w:t>
      </w:r>
    </w:p>
    <w:p w:rsidR="00D7506E" w:rsidRDefault="00D7506E" w:rsidP="00D7506E">
      <w:pPr>
        <w:pStyle w:val="Paragraphedeliste"/>
        <w:numPr>
          <w:ilvl w:val="0"/>
          <w:numId w:val="47"/>
        </w:numPr>
        <w:spacing w:before="120" w:after="0"/>
        <w:rPr>
          <w:rFonts w:ascii="Century Gothic" w:hAnsi="Century Gothic"/>
          <w:szCs w:val="22"/>
        </w:rPr>
      </w:pPr>
      <w:r w:rsidRPr="00D7506E">
        <w:rPr>
          <w:rFonts w:ascii="Century Gothic" w:hAnsi="Century Gothic"/>
          <w:szCs w:val="22"/>
        </w:rPr>
        <w:t xml:space="preserve">François </w:t>
      </w:r>
    </w:p>
    <w:p w:rsidR="00853582" w:rsidRPr="00D7506E" w:rsidRDefault="00853582" w:rsidP="00D7506E">
      <w:pPr>
        <w:pStyle w:val="Paragraphedeliste"/>
        <w:numPr>
          <w:ilvl w:val="0"/>
          <w:numId w:val="47"/>
        </w:numPr>
        <w:spacing w:before="120" w:after="0"/>
        <w:rPr>
          <w:rFonts w:ascii="Century Gothic" w:hAnsi="Century Gothic"/>
          <w:szCs w:val="22"/>
        </w:rPr>
      </w:pPr>
      <w:r>
        <w:rPr>
          <w:rFonts w:ascii="Century Gothic" w:hAnsi="Century Gothic"/>
          <w:szCs w:val="22"/>
        </w:rPr>
        <w:t>Saint Joseph</w:t>
      </w:r>
    </w:p>
    <w:p w:rsidR="00D7506E" w:rsidRPr="00D7506E" w:rsidRDefault="00D7506E" w:rsidP="00D7506E">
      <w:pPr>
        <w:pStyle w:val="Paragraphedeliste"/>
        <w:numPr>
          <w:ilvl w:val="0"/>
          <w:numId w:val="47"/>
        </w:numPr>
        <w:spacing w:before="120" w:after="0"/>
        <w:rPr>
          <w:rFonts w:ascii="Century Gothic" w:hAnsi="Century Gothic"/>
          <w:szCs w:val="22"/>
        </w:rPr>
      </w:pPr>
      <w:r w:rsidRPr="00D7506E">
        <w:rPr>
          <w:rFonts w:ascii="Century Gothic" w:hAnsi="Century Gothic"/>
          <w:szCs w:val="22"/>
        </w:rPr>
        <w:t xml:space="preserve">Vauclin </w:t>
      </w:r>
    </w:p>
    <w:p w:rsidR="006021F1" w:rsidRPr="00D7506E" w:rsidRDefault="00D7506E" w:rsidP="00D7506E">
      <w:pPr>
        <w:pStyle w:val="Paragraphedeliste"/>
        <w:numPr>
          <w:ilvl w:val="0"/>
          <w:numId w:val="47"/>
        </w:numPr>
        <w:spacing w:before="120" w:after="0"/>
        <w:rPr>
          <w:rFonts w:ascii="Century Gothic" w:hAnsi="Century Gothic"/>
          <w:szCs w:val="22"/>
        </w:rPr>
      </w:pPr>
      <w:r w:rsidRPr="00D7506E">
        <w:rPr>
          <w:rFonts w:ascii="Century Gothic" w:hAnsi="Century Gothic"/>
          <w:szCs w:val="22"/>
        </w:rPr>
        <w:t xml:space="preserve">Fond Canonville </w:t>
      </w:r>
    </w:p>
    <w:p w:rsidR="006021F1" w:rsidRDefault="00D7506E" w:rsidP="00D95C65">
      <w:pPr>
        <w:spacing w:before="120" w:after="0"/>
        <w:rPr>
          <w:rFonts w:ascii="Century Gothic" w:hAnsi="Century Gothic"/>
          <w:szCs w:val="22"/>
        </w:rPr>
      </w:pPr>
      <w:r>
        <w:rPr>
          <w:rFonts w:ascii="Century Gothic" w:hAnsi="Century Gothic"/>
          <w:szCs w:val="22"/>
        </w:rPr>
        <w:t>La prestation concerne l’entretien des espaces verts des déchèteries citées ci-dessus.</w:t>
      </w:r>
      <w:r w:rsidR="001320B8">
        <w:rPr>
          <w:rFonts w:ascii="Century Gothic" w:hAnsi="Century Gothic"/>
          <w:szCs w:val="22"/>
        </w:rPr>
        <w:t xml:space="preserve"> </w:t>
      </w:r>
    </w:p>
    <w:p w:rsidR="006820AD" w:rsidRPr="00A77720" w:rsidRDefault="005313A8" w:rsidP="006820AD">
      <w:pPr>
        <w:pStyle w:val="Titre1"/>
        <w:keepNext w:val="0"/>
        <w:widowControl w:val="0"/>
        <w:numPr>
          <w:ilvl w:val="0"/>
          <w:numId w:val="1"/>
        </w:numPr>
        <w:shd w:val="clear" w:color="auto" w:fill="0097CC"/>
        <w:autoSpaceDE w:val="0"/>
        <w:autoSpaceDN w:val="0"/>
        <w:adjustRightInd w:val="0"/>
        <w:spacing w:before="400"/>
        <w:jc w:val="both"/>
        <w:rPr>
          <w:rFonts w:ascii="Century Gothic" w:eastAsiaTheme="minorEastAsia" w:hAnsi="Century Gothic" w:cs="Calibri"/>
          <w:color w:val="FFFFFF"/>
          <w:sz w:val="24"/>
          <w:szCs w:val="28"/>
        </w:rPr>
      </w:pPr>
      <w:bookmarkStart w:id="15" w:name="_Toc435123734"/>
      <w:bookmarkStart w:id="16" w:name="_Toc55306761"/>
      <w:r>
        <w:rPr>
          <w:rFonts w:ascii="Century Gothic" w:eastAsiaTheme="minorEastAsia" w:hAnsi="Century Gothic" w:cs="Calibri"/>
          <w:color w:val="FFFFFF"/>
          <w:sz w:val="24"/>
          <w:szCs w:val="28"/>
        </w:rPr>
        <w:t>Consistance des travaux</w:t>
      </w:r>
      <w:bookmarkEnd w:id="15"/>
      <w:bookmarkEnd w:id="16"/>
      <w:r>
        <w:rPr>
          <w:rFonts w:ascii="Century Gothic" w:eastAsiaTheme="minorEastAsia" w:hAnsi="Century Gothic" w:cs="Calibri"/>
          <w:color w:val="FFFFFF"/>
          <w:sz w:val="24"/>
          <w:szCs w:val="28"/>
        </w:rPr>
        <w:t xml:space="preserve"> </w:t>
      </w:r>
    </w:p>
    <w:p w:rsidR="005313A8" w:rsidRPr="005313A8" w:rsidRDefault="00D95C65" w:rsidP="005313A8">
      <w:pPr>
        <w:spacing w:before="120" w:after="0"/>
        <w:rPr>
          <w:rFonts w:ascii="Century Gothic" w:hAnsi="Century Gothic"/>
          <w:szCs w:val="22"/>
        </w:rPr>
      </w:pPr>
      <w:r>
        <w:rPr>
          <w:rFonts w:ascii="Century Gothic" w:hAnsi="Century Gothic"/>
          <w:szCs w:val="22"/>
        </w:rPr>
        <w:t>Le présent Cahier des Clauses Particulières</w:t>
      </w:r>
      <w:r w:rsidR="00FC71A6">
        <w:rPr>
          <w:rFonts w:ascii="Century Gothic" w:hAnsi="Century Gothic"/>
          <w:szCs w:val="22"/>
        </w:rPr>
        <w:t xml:space="preserve"> (C.C.P.) fixe </w:t>
      </w:r>
      <w:r w:rsidR="005313A8" w:rsidRPr="005313A8">
        <w:rPr>
          <w:rFonts w:ascii="Century Gothic" w:hAnsi="Century Gothic"/>
          <w:szCs w:val="22"/>
        </w:rPr>
        <w:t>les conditions particulières d’exécution des travaux.</w:t>
      </w:r>
    </w:p>
    <w:p w:rsidR="00466B9D" w:rsidRDefault="005313A8" w:rsidP="005313A8">
      <w:pPr>
        <w:spacing w:before="120" w:after="0"/>
        <w:rPr>
          <w:rFonts w:ascii="Century Gothic" w:hAnsi="Century Gothic"/>
          <w:szCs w:val="22"/>
        </w:rPr>
      </w:pPr>
      <w:r w:rsidRPr="005313A8">
        <w:rPr>
          <w:rFonts w:ascii="Century Gothic" w:hAnsi="Century Gothic"/>
          <w:szCs w:val="22"/>
        </w:rPr>
        <w:t>Les travaux à réaliser au titre</w:t>
      </w:r>
      <w:r w:rsidR="00FC71A6">
        <w:rPr>
          <w:rFonts w:ascii="Century Gothic" w:hAnsi="Century Gothic"/>
          <w:szCs w:val="22"/>
        </w:rPr>
        <w:t xml:space="preserve"> du présent marché concernent </w:t>
      </w:r>
      <w:r w:rsidR="009A2708">
        <w:rPr>
          <w:rFonts w:ascii="Century Gothic" w:hAnsi="Century Gothic"/>
          <w:szCs w:val="22"/>
        </w:rPr>
        <w:t>l</w:t>
      </w:r>
      <w:r w:rsidR="00466B9D">
        <w:rPr>
          <w:rFonts w:ascii="Century Gothic" w:hAnsi="Century Gothic"/>
          <w:szCs w:val="22"/>
        </w:rPr>
        <w:t>’entretien des espaces verts des déchèteries du Robert, du François, du Vauclin et de Fond Canonville.</w:t>
      </w:r>
    </w:p>
    <w:p w:rsidR="00466B9D" w:rsidRDefault="00466B9D" w:rsidP="005313A8">
      <w:pPr>
        <w:spacing w:before="120" w:after="0"/>
        <w:rPr>
          <w:rFonts w:ascii="Century Gothic" w:hAnsi="Century Gothic"/>
          <w:szCs w:val="22"/>
        </w:rPr>
      </w:pPr>
      <w:r>
        <w:rPr>
          <w:rFonts w:ascii="Century Gothic" w:hAnsi="Century Gothic"/>
          <w:szCs w:val="22"/>
        </w:rPr>
        <w:t>Le soumissionnaire atteste avoir visiter l’ensemble des déchetteries cités.</w:t>
      </w:r>
    </w:p>
    <w:p w:rsidR="00466B9D" w:rsidRPr="00466B9D" w:rsidRDefault="00466B9D" w:rsidP="00466B9D">
      <w:pPr>
        <w:spacing w:before="120" w:after="0"/>
        <w:rPr>
          <w:rFonts w:ascii="Century Gothic" w:hAnsi="Century Gothic"/>
          <w:szCs w:val="22"/>
        </w:rPr>
      </w:pPr>
      <w:r>
        <w:rPr>
          <w:rFonts w:ascii="Century Gothic" w:hAnsi="Century Gothic"/>
          <w:szCs w:val="22"/>
        </w:rPr>
        <w:t xml:space="preserve">L’entreprise retenue </w:t>
      </w:r>
      <w:r w:rsidRPr="00466B9D">
        <w:rPr>
          <w:rFonts w:ascii="Century Gothic" w:hAnsi="Century Gothic"/>
          <w:szCs w:val="22"/>
        </w:rPr>
        <w:t>ne pourra en aucun cas arguer d’une méconnaissance quelconque pour ne pas respecter ses</w:t>
      </w:r>
    </w:p>
    <w:p w:rsidR="00505622" w:rsidRDefault="00505622" w:rsidP="005313A8">
      <w:pPr>
        <w:spacing w:before="120" w:after="0"/>
        <w:rPr>
          <w:rFonts w:ascii="Century Gothic" w:hAnsi="Century Gothic"/>
          <w:szCs w:val="22"/>
        </w:rPr>
      </w:pPr>
    </w:p>
    <w:p w:rsidR="005313A8" w:rsidRPr="00092820" w:rsidRDefault="00060FDC" w:rsidP="00F921A9">
      <w:pPr>
        <w:pStyle w:val="Paragraphedeliste"/>
        <w:numPr>
          <w:ilvl w:val="1"/>
          <w:numId w:val="1"/>
        </w:numPr>
        <w:spacing w:before="120" w:after="0"/>
        <w:outlineLvl w:val="1"/>
        <w:rPr>
          <w:rFonts w:ascii="Century Gothic" w:hAnsi="Century Gothic"/>
          <w:b/>
          <w:color w:val="0070C0"/>
          <w:sz w:val="22"/>
          <w:szCs w:val="22"/>
        </w:rPr>
      </w:pPr>
      <w:bookmarkStart w:id="17" w:name="_Toc55306762"/>
      <w:r w:rsidRPr="00092820">
        <w:rPr>
          <w:rFonts w:ascii="Century Gothic" w:hAnsi="Century Gothic"/>
          <w:b/>
          <w:color w:val="0070C0"/>
          <w:sz w:val="22"/>
          <w:szCs w:val="22"/>
        </w:rPr>
        <w:t>Nature des travaux</w:t>
      </w:r>
      <w:bookmarkEnd w:id="17"/>
      <w:r w:rsidRPr="00092820">
        <w:rPr>
          <w:rFonts w:ascii="Century Gothic" w:hAnsi="Century Gothic"/>
          <w:b/>
          <w:color w:val="0070C0"/>
          <w:sz w:val="22"/>
          <w:szCs w:val="22"/>
        </w:rPr>
        <w:t xml:space="preserve"> </w:t>
      </w:r>
    </w:p>
    <w:p w:rsidR="00011BD9" w:rsidRPr="00011BD9" w:rsidRDefault="00011BD9" w:rsidP="00011BD9">
      <w:pPr>
        <w:spacing w:before="120" w:after="0"/>
        <w:rPr>
          <w:rFonts w:ascii="Century Gothic" w:hAnsi="Century Gothic"/>
          <w:szCs w:val="22"/>
        </w:rPr>
      </w:pPr>
      <w:r w:rsidRPr="00011BD9">
        <w:rPr>
          <w:rFonts w:ascii="Century Gothic" w:hAnsi="Century Gothic"/>
          <w:szCs w:val="22"/>
        </w:rPr>
        <w:t>Ces prestations incluent :</w:t>
      </w:r>
    </w:p>
    <w:p w:rsidR="00011BD9" w:rsidRPr="00011BD9" w:rsidRDefault="00011BD9" w:rsidP="00011BD9">
      <w:pPr>
        <w:spacing w:before="120" w:after="0"/>
        <w:rPr>
          <w:rFonts w:ascii="Century Gothic" w:hAnsi="Century Gothic"/>
          <w:szCs w:val="22"/>
        </w:rPr>
      </w:pPr>
      <w:proofErr w:type="gramStart"/>
      <w:r w:rsidRPr="00011BD9">
        <w:rPr>
          <w:rFonts w:ascii="Century Gothic" w:hAnsi="Century Gothic"/>
          <w:szCs w:val="22"/>
        </w:rPr>
        <w:t>la</w:t>
      </w:r>
      <w:proofErr w:type="gramEnd"/>
      <w:r w:rsidRPr="00011BD9">
        <w:rPr>
          <w:rFonts w:ascii="Century Gothic" w:hAnsi="Century Gothic"/>
          <w:szCs w:val="22"/>
        </w:rPr>
        <w:t xml:space="preserve"> tonte des herbes ;</w:t>
      </w:r>
    </w:p>
    <w:p w:rsidR="00011BD9" w:rsidRPr="00011BD9" w:rsidRDefault="00011BD9" w:rsidP="00011BD9">
      <w:pPr>
        <w:spacing w:before="120" w:after="0"/>
        <w:rPr>
          <w:rFonts w:ascii="Century Gothic" w:hAnsi="Century Gothic"/>
          <w:szCs w:val="22"/>
        </w:rPr>
      </w:pPr>
      <w:proofErr w:type="gramStart"/>
      <w:r w:rsidRPr="00011BD9">
        <w:rPr>
          <w:rFonts w:ascii="Century Gothic" w:hAnsi="Century Gothic"/>
          <w:szCs w:val="22"/>
        </w:rPr>
        <w:t>le</w:t>
      </w:r>
      <w:proofErr w:type="gramEnd"/>
      <w:r w:rsidRPr="00011BD9">
        <w:rPr>
          <w:rFonts w:ascii="Century Gothic" w:hAnsi="Century Gothic"/>
          <w:szCs w:val="22"/>
        </w:rPr>
        <w:t xml:space="preserve"> débroussaillage mécanisé ou manuel ;</w:t>
      </w:r>
    </w:p>
    <w:p w:rsidR="00011BD9" w:rsidRPr="00011BD9" w:rsidRDefault="00011BD9" w:rsidP="00011BD9">
      <w:pPr>
        <w:spacing w:before="120" w:after="0"/>
        <w:rPr>
          <w:rFonts w:ascii="Century Gothic" w:hAnsi="Century Gothic"/>
          <w:szCs w:val="22"/>
        </w:rPr>
      </w:pPr>
      <w:proofErr w:type="gramStart"/>
      <w:r>
        <w:rPr>
          <w:rFonts w:ascii="Century Gothic" w:hAnsi="Century Gothic"/>
          <w:szCs w:val="22"/>
        </w:rPr>
        <w:t>l</w:t>
      </w:r>
      <w:r w:rsidRPr="00011BD9">
        <w:rPr>
          <w:rFonts w:ascii="Century Gothic" w:hAnsi="Century Gothic"/>
          <w:szCs w:val="22"/>
        </w:rPr>
        <w:t>’enlèvement</w:t>
      </w:r>
      <w:proofErr w:type="gramEnd"/>
      <w:r w:rsidRPr="00011BD9">
        <w:rPr>
          <w:rFonts w:ascii="Century Gothic" w:hAnsi="Century Gothic"/>
          <w:szCs w:val="22"/>
        </w:rPr>
        <w:t xml:space="preserve"> éventuel des épineux et des arbustes ;</w:t>
      </w:r>
    </w:p>
    <w:p w:rsidR="00011BD9" w:rsidRPr="00011BD9" w:rsidRDefault="00011BD9" w:rsidP="00011BD9">
      <w:pPr>
        <w:spacing w:before="120" w:after="0"/>
        <w:rPr>
          <w:rFonts w:ascii="Century Gothic" w:hAnsi="Century Gothic"/>
          <w:szCs w:val="22"/>
        </w:rPr>
      </w:pPr>
      <w:proofErr w:type="gramStart"/>
      <w:r w:rsidRPr="00011BD9">
        <w:rPr>
          <w:rFonts w:ascii="Century Gothic" w:hAnsi="Century Gothic"/>
          <w:szCs w:val="22"/>
        </w:rPr>
        <w:t>le</w:t>
      </w:r>
      <w:proofErr w:type="gramEnd"/>
      <w:r w:rsidRPr="00011BD9">
        <w:rPr>
          <w:rFonts w:ascii="Century Gothic" w:hAnsi="Century Gothic"/>
          <w:szCs w:val="22"/>
        </w:rPr>
        <w:t xml:space="preserve"> balayage, le ramassage des déchets verts et leur évacuation vers le Centre de Valorisation</w:t>
      </w:r>
    </w:p>
    <w:p w:rsidR="00011BD9" w:rsidRPr="00011BD9" w:rsidRDefault="00011BD9" w:rsidP="00011BD9">
      <w:pPr>
        <w:spacing w:before="120" w:after="0"/>
        <w:rPr>
          <w:rFonts w:ascii="Century Gothic" w:hAnsi="Century Gothic"/>
          <w:szCs w:val="22"/>
        </w:rPr>
      </w:pPr>
      <w:r w:rsidRPr="00011BD9">
        <w:rPr>
          <w:rFonts w:ascii="Century Gothic" w:hAnsi="Century Gothic"/>
          <w:szCs w:val="22"/>
        </w:rPr>
        <w:t>Organique située à la Pointe Jean Claude au Robert ou éventuellement vers d’autres installations</w:t>
      </w:r>
      <w:r>
        <w:rPr>
          <w:rFonts w:ascii="Century Gothic" w:hAnsi="Century Gothic"/>
          <w:szCs w:val="22"/>
        </w:rPr>
        <w:t xml:space="preserve"> </w:t>
      </w:r>
      <w:r w:rsidRPr="00011BD9">
        <w:rPr>
          <w:rFonts w:ascii="Century Gothic" w:hAnsi="Century Gothic"/>
          <w:szCs w:val="22"/>
        </w:rPr>
        <w:t>du SMTVD</w:t>
      </w:r>
    </w:p>
    <w:p w:rsidR="00011BD9" w:rsidRPr="00011BD9" w:rsidRDefault="00011BD9" w:rsidP="00011BD9">
      <w:pPr>
        <w:spacing w:before="120" w:after="0"/>
        <w:rPr>
          <w:rFonts w:ascii="Century Gothic" w:hAnsi="Century Gothic"/>
          <w:szCs w:val="22"/>
        </w:rPr>
      </w:pPr>
      <w:proofErr w:type="gramStart"/>
      <w:r>
        <w:rPr>
          <w:rFonts w:ascii="Century Gothic" w:hAnsi="Century Gothic"/>
          <w:szCs w:val="22"/>
        </w:rPr>
        <w:t>l</w:t>
      </w:r>
      <w:r w:rsidRPr="00011BD9">
        <w:rPr>
          <w:rFonts w:ascii="Century Gothic" w:hAnsi="Century Gothic"/>
          <w:szCs w:val="22"/>
        </w:rPr>
        <w:t>e</w:t>
      </w:r>
      <w:proofErr w:type="gramEnd"/>
      <w:r w:rsidRPr="00011BD9">
        <w:rPr>
          <w:rFonts w:ascii="Century Gothic" w:hAnsi="Century Gothic"/>
          <w:szCs w:val="22"/>
        </w:rPr>
        <w:t xml:space="preserve"> désherbage/dégagement des clôtures</w:t>
      </w:r>
    </w:p>
    <w:p w:rsidR="00011BD9" w:rsidRPr="00011BD9" w:rsidRDefault="00011BD9" w:rsidP="00011BD9">
      <w:pPr>
        <w:spacing w:before="120" w:after="0"/>
        <w:rPr>
          <w:rFonts w:ascii="Century Gothic" w:hAnsi="Century Gothic"/>
          <w:szCs w:val="22"/>
        </w:rPr>
      </w:pPr>
      <w:proofErr w:type="gramStart"/>
      <w:r w:rsidRPr="00011BD9">
        <w:rPr>
          <w:rFonts w:ascii="Century Gothic" w:hAnsi="Century Gothic"/>
          <w:szCs w:val="22"/>
        </w:rPr>
        <w:t>le</w:t>
      </w:r>
      <w:proofErr w:type="gramEnd"/>
      <w:r w:rsidRPr="00011BD9">
        <w:rPr>
          <w:rFonts w:ascii="Century Gothic" w:hAnsi="Century Gothic"/>
          <w:szCs w:val="22"/>
        </w:rPr>
        <w:t xml:space="preserve"> nettoyage et le dégagement des équipements du site tels que les piézomètres, les boîtes de</w:t>
      </w:r>
    </w:p>
    <w:p w:rsidR="00011BD9" w:rsidRDefault="00011BD9" w:rsidP="00011BD9">
      <w:pPr>
        <w:spacing w:before="120" w:after="0"/>
        <w:rPr>
          <w:rFonts w:ascii="Century Gothic" w:hAnsi="Century Gothic"/>
          <w:szCs w:val="22"/>
        </w:rPr>
      </w:pPr>
      <w:proofErr w:type="gramStart"/>
      <w:r w:rsidRPr="00011BD9">
        <w:rPr>
          <w:rFonts w:ascii="Century Gothic" w:hAnsi="Century Gothic"/>
          <w:szCs w:val="22"/>
        </w:rPr>
        <w:t>commande</w:t>
      </w:r>
      <w:proofErr w:type="gramEnd"/>
      <w:r w:rsidRPr="00011BD9">
        <w:rPr>
          <w:rFonts w:ascii="Century Gothic" w:hAnsi="Century Gothic"/>
          <w:szCs w:val="22"/>
        </w:rPr>
        <w:t xml:space="preserve"> des pompes , les regards des pompes à lixiviats, les regards des lixiviats, etc.</w:t>
      </w:r>
    </w:p>
    <w:p w:rsidR="00011BD9" w:rsidRDefault="00011BD9" w:rsidP="00011BD9">
      <w:pPr>
        <w:spacing w:before="120" w:after="0"/>
        <w:rPr>
          <w:rFonts w:ascii="Century Gothic" w:hAnsi="Century Gothic"/>
          <w:szCs w:val="22"/>
        </w:rPr>
      </w:pPr>
    </w:p>
    <w:p w:rsidR="0012660D" w:rsidRDefault="00C81F87" w:rsidP="0026494D">
      <w:pPr>
        <w:spacing w:before="120" w:after="0"/>
        <w:rPr>
          <w:rFonts w:ascii="Century Gothic" w:hAnsi="Century Gothic"/>
          <w:szCs w:val="22"/>
        </w:rPr>
      </w:pPr>
      <w:r>
        <w:rPr>
          <w:rFonts w:ascii="Century Gothic" w:hAnsi="Century Gothic"/>
          <w:szCs w:val="22"/>
        </w:rPr>
        <w:t xml:space="preserve">Les </w:t>
      </w:r>
      <w:r w:rsidR="001320B8">
        <w:rPr>
          <w:rFonts w:ascii="Century Gothic" w:hAnsi="Century Gothic"/>
          <w:szCs w:val="22"/>
        </w:rPr>
        <w:t>déchets</w:t>
      </w:r>
      <w:r>
        <w:rPr>
          <w:rFonts w:ascii="Century Gothic" w:hAnsi="Century Gothic"/>
          <w:szCs w:val="22"/>
        </w:rPr>
        <w:t xml:space="preserve"> seront pris en charge par le SMTVD par l’établissement d’un bon de prise en charge. </w:t>
      </w:r>
    </w:p>
    <w:p w:rsidR="001D072A" w:rsidRDefault="00011BD9" w:rsidP="0026494D">
      <w:pPr>
        <w:spacing w:before="120" w:after="0"/>
        <w:rPr>
          <w:rFonts w:ascii="Century Gothic" w:hAnsi="Century Gothic"/>
          <w:szCs w:val="22"/>
        </w:rPr>
      </w:pPr>
      <w:r>
        <w:rPr>
          <w:rFonts w:ascii="Century Gothic" w:hAnsi="Century Gothic"/>
          <w:szCs w:val="22"/>
        </w:rPr>
        <w:t xml:space="preserve">Lors de la visite le coordonnateur stipulera les zones de chaque déchèterie à nettoyer. </w:t>
      </w:r>
    </w:p>
    <w:p w:rsidR="00011BD9" w:rsidRDefault="00011BD9" w:rsidP="0026494D">
      <w:pPr>
        <w:spacing w:before="120" w:after="0"/>
        <w:rPr>
          <w:rFonts w:ascii="Century Gothic" w:hAnsi="Century Gothic"/>
          <w:szCs w:val="22"/>
        </w:rPr>
      </w:pPr>
    </w:p>
    <w:p w:rsidR="00011BD9" w:rsidRDefault="00011BD9" w:rsidP="0026494D">
      <w:pPr>
        <w:spacing w:before="120" w:after="0"/>
        <w:rPr>
          <w:rFonts w:ascii="Century Gothic" w:hAnsi="Century Gothic"/>
          <w:szCs w:val="22"/>
        </w:rPr>
      </w:pPr>
      <w:r>
        <w:rPr>
          <w:rFonts w:ascii="Century Gothic" w:hAnsi="Century Gothic"/>
          <w:szCs w:val="22"/>
        </w:rPr>
        <w:t>Coordonna</w:t>
      </w:r>
      <w:r w:rsidR="00853582">
        <w:rPr>
          <w:rFonts w:ascii="Century Gothic" w:hAnsi="Century Gothic"/>
          <w:szCs w:val="22"/>
        </w:rPr>
        <w:t xml:space="preserve">teurs des déchèteries du Robert, de Saint Joseph </w:t>
      </w:r>
      <w:r>
        <w:rPr>
          <w:rFonts w:ascii="Century Gothic" w:hAnsi="Century Gothic"/>
          <w:szCs w:val="22"/>
        </w:rPr>
        <w:t xml:space="preserve">et du François : M </w:t>
      </w:r>
      <w:proofErr w:type="spellStart"/>
      <w:r>
        <w:rPr>
          <w:rFonts w:ascii="Century Gothic" w:hAnsi="Century Gothic"/>
          <w:szCs w:val="22"/>
        </w:rPr>
        <w:t>Liroy</w:t>
      </w:r>
      <w:proofErr w:type="spellEnd"/>
      <w:r>
        <w:rPr>
          <w:rFonts w:ascii="Century Gothic" w:hAnsi="Century Gothic"/>
          <w:szCs w:val="22"/>
        </w:rPr>
        <w:t xml:space="preserve"> 0696 29 74 94</w:t>
      </w:r>
    </w:p>
    <w:p w:rsidR="00011BD9" w:rsidRDefault="00011BD9" w:rsidP="0026494D">
      <w:pPr>
        <w:spacing w:before="120" w:after="0"/>
        <w:rPr>
          <w:rFonts w:ascii="Century Gothic" w:hAnsi="Century Gothic"/>
          <w:szCs w:val="22"/>
        </w:rPr>
      </w:pPr>
      <w:r>
        <w:rPr>
          <w:rFonts w:ascii="Century Gothic" w:hAnsi="Century Gothic"/>
          <w:szCs w:val="22"/>
        </w:rPr>
        <w:t xml:space="preserve">Coordonnateur du Vauclin : M </w:t>
      </w:r>
      <w:proofErr w:type="spellStart"/>
      <w:r>
        <w:rPr>
          <w:rFonts w:ascii="Century Gothic" w:hAnsi="Century Gothic"/>
          <w:szCs w:val="22"/>
        </w:rPr>
        <w:t>Badinos</w:t>
      </w:r>
      <w:proofErr w:type="spellEnd"/>
      <w:r>
        <w:rPr>
          <w:rFonts w:ascii="Century Gothic" w:hAnsi="Century Gothic"/>
          <w:szCs w:val="22"/>
        </w:rPr>
        <w:t xml:space="preserve"> 0696 23 25 56</w:t>
      </w:r>
    </w:p>
    <w:p w:rsidR="00011BD9" w:rsidRDefault="00011BD9" w:rsidP="0026494D">
      <w:pPr>
        <w:spacing w:before="120" w:after="0"/>
        <w:rPr>
          <w:rFonts w:ascii="Century Gothic" w:hAnsi="Century Gothic"/>
          <w:szCs w:val="22"/>
        </w:rPr>
      </w:pPr>
      <w:r>
        <w:rPr>
          <w:rFonts w:ascii="Century Gothic" w:hAnsi="Century Gothic"/>
          <w:szCs w:val="22"/>
        </w:rPr>
        <w:t xml:space="preserve">Coordonnateur de Fond Canonville : </w:t>
      </w:r>
      <w:proofErr w:type="spellStart"/>
      <w:r>
        <w:rPr>
          <w:rFonts w:ascii="Century Gothic" w:hAnsi="Century Gothic"/>
          <w:szCs w:val="22"/>
        </w:rPr>
        <w:t>Mne</w:t>
      </w:r>
      <w:proofErr w:type="spellEnd"/>
      <w:r>
        <w:rPr>
          <w:rFonts w:ascii="Century Gothic" w:hAnsi="Century Gothic"/>
          <w:szCs w:val="22"/>
        </w:rPr>
        <w:t xml:space="preserve"> Louison 0696 23 80 05</w:t>
      </w:r>
    </w:p>
    <w:p w:rsidR="00162060" w:rsidRDefault="00162060" w:rsidP="0026494D">
      <w:pPr>
        <w:spacing w:before="120" w:after="0"/>
        <w:rPr>
          <w:rFonts w:ascii="Century Gothic" w:hAnsi="Century Gothic"/>
          <w:szCs w:val="22"/>
        </w:rPr>
      </w:pPr>
    </w:p>
    <w:p w:rsidR="00011BD9" w:rsidRPr="0026494D" w:rsidRDefault="00011BD9" w:rsidP="0026494D">
      <w:pPr>
        <w:spacing w:before="120" w:after="0"/>
        <w:rPr>
          <w:rFonts w:ascii="Century Gothic" w:hAnsi="Century Gothic"/>
          <w:szCs w:val="22"/>
        </w:rPr>
      </w:pPr>
    </w:p>
    <w:p w:rsidR="00176690" w:rsidRPr="00092820" w:rsidRDefault="0012660D" w:rsidP="00F921A9">
      <w:pPr>
        <w:pStyle w:val="Paragraphedeliste"/>
        <w:numPr>
          <w:ilvl w:val="1"/>
          <w:numId w:val="1"/>
        </w:numPr>
        <w:spacing w:before="120" w:after="0"/>
        <w:outlineLvl w:val="1"/>
        <w:rPr>
          <w:rFonts w:ascii="Century Gothic" w:hAnsi="Century Gothic"/>
          <w:b/>
          <w:color w:val="0070C0"/>
          <w:sz w:val="22"/>
          <w:szCs w:val="22"/>
        </w:rPr>
      </w:pPr>
      <w:bookmarkStart w:id="18" w:name="_Toc55306763"/>
      <w:r w:rsidRPr="00092820">
        <w:rPr>
          <w:rFonts w:ascii="Century Gothic" w:hAnsi="Century Gothic"/>
          <w:b/>
          <w:color w:val="0070C0"/>
          <w:sz w:val="22"/>
          <w:szCs w:val="22"/>
        </w:rPr>
        <w:lastRenderedPageBreak/>
        <w:t>Prestations comprises dans l'entreprise</w:t>
      </w:r>
      <w:r w:rsidR="0025581B" w:rsidRPr="00092820">
        <w:rPr>
          <w:rFonts w:ascii="Century Gothic" w:hAnsi="Century Gothic"/>
          <w:b/>
          <w:color w:val="0070C0"/>
          <w:sz w:val="22"/>
          <w:szCs w:val="22"/>
        </w:rPr>
        <w:t>.</w:t>
      </w:r>
      <w:bookmarkEnd w:id="18"/>
    </w:p>
    <w:p w:rsidR="001320B8" w:rsidRDefault="00011BD9" w:rsidP="001D072A">
      <w:pPr>
        <w:spacing w:before="120" w:after="0"/>
        <w:rPr>
          <w:rFonts w:ascii="Century Gothic" w:hAnsi="Century Gothic"/>
          <w:szCs w:val="22"/>
        </w:rPr>
      </w:pPr>
      <w:r>
        <w:rPr>
          <w:rFonts w:ascii="Century Gothic" w:hAnsi="Century Gothic"/>
          <w:szCs w:val="22"/>
        </w:rPr>
        <w:t xml:space="preserve">Entretien des espaces </w:t>
      </w:r>
      <w:proofErr w:type="gramStart"/>
      <w:r>
        <w:rPr>
          <w:rFonts w:ascii="Century Gothic" w:hAnsi="Century Gothic"/>
          <w:szCs w:val="22"/>
        </w:rPr>
        <w:t xml:space="preserve">verts </w:t>
      </w:r>
      <w:r w:rsidR="001320B8">
        <w:rPr>
          <w:rFonts w:ascii="Century Gothic" w:hAnsi="Century Gothic"/>
          <w:szCs w:val="22"/>
        </w:rPr>
        <w:t>.</w:t>
      </w:r>
      <w:proofErr w:type="gramEnd"/>
    </w:p>
    <w:p w:rsidR="00252182" w:rsidRDefault="00C81F87" w:rsidP="001D072A">
      <w:pPr>
        <w:spacing w:before="120" w:after="0"/>
        <w:rPr>
          <w:rFonts w:ascii="Century Gothic" w:hAnsi="Century Gothic"/>
          <w:szCs w:val="22"/>
        </w:rPr>
      </w:pPr>
      <w:r>
        <w:rPr>
          <w:rFonts w:ascii="Century Gothic" w:hAnsi="Century Gothic"/>
          <w:szCs w:val="22"/>
        </w:rPr>
        <w:t xml:space="preserve">Une visite est </w:t>
      </w:r>
      <w:r w:rsidR="00011BD9">
        <w:rPr>
          <w:rFonts w:ascii="Century Gothic" w:hAnsi="Century Gothic"/>
          <w:szCs w:val="22"/>
        </w:rPr>
        <w:t xml:space="preserve">obligatoire </w:t>
      </w:r>
      <w:r>
        <w:rPr>
          <w:rFonts w:ascii="Century Gothic" w:hAnsi="Century Gothic"/>
          <w:szCs w:val="22"/>
        </w:rPr>
        <w:t>afin de connaître toutes les contraintes du site et de la prestation.</w:t>
      </w:r>
      <w:r w:rsidR="00252182">
        <w:rPr>
          <w:rFonts w:ascii="Century Gothic" w:hAnsi="Century Gothic"/>
          <w:szCs w:val="22"/>
        </w:rPr>
        <w:t xml:space="preserve"> </w:t>
      </w:r>
    </w:p>
    <w:p w:rsidR="0099175C" w:rsidRDefault="0099175C" w:rsidP="001D072A">
      <w:pPr>
        <w:spacing w:before="120" w:after="0"/>
        <w:rPr>
          <w:rFonts w:ascii="Century Gothic" w:hAnsi="Century Gothic"/>
          <w:szCs w:val="22"/>
        </w:rPr>
      </w:pPr>
    </w:p>
    <w:p w:rsidR="001D072A" w:rsidRDefault="001D072A" w:rsidP="001D072A">
      <w:pPr>
        <w:pStyle w:val="Paragraphedeliste"/>
        <w:numPr>
          <w:ilvl w:val="1"/>
          <w:numId w:val="1"/>
        </w:numPr>
        <w:spacing w:before="120" w:after="0"/>
        <w:outlineLvl w:val="1"/>
        <w:rPr>
          <w:rFonts w:ascii="Century Gothic" w:hAnsi="Century Gothic"/>
          <w:b/>
          <w:color w:val="0070C0"/>
          <w:sz w:val="22"/>
          <w:szCs w:val="22"/>
        </w:rPr>
      </w:pPr>
      <w:bookmarkStart w:id="19" w:name="_Toc55306764"/>
      <w:r>
        <w:rPr>
          <w:rFonts w:ascii="Century Gothic" w:hAnsi="Century Gothic"/>
          <w:b/>
          <w:color w:val="0070C0"/>
          <w:sz w:val="22"/>
          <w:szCs w:val="22"/>
        </w:rPr>
        <w:t>L</w:t>
      </w:r>
      <w:r w:rsidR="00D91F7A">
        <w:rPr>
          <w:rFonts w:ascii="Century Gothic" w:hAnsi="Century Gothic"/>
          <w:b/>
          <w:color w:val="0070C0"/>
          <w:sz w:val="22"/>
          <w:szCs w:val="22"/>
        </w:rPr>
        <w:t xml:space="preserve">ieu d’exécution de </w:t>
      </w:r>
      <w:r>
        <w:rPr>
          <w:rFonts w:ascii="Century Gothic" w:hAnsi="Century Gothic"/>
          <w:b/>
          <w:color w:val="0070C0"/>
          <w:sz w:val="22"/>
          <w:szCs w:val="22"/>
        </w:rPr>
        <w:t>la prestation</w:t>
      </w:r>
      <w:bookmarkEnd w:id="19"/>
    </w:p>
    <w:p w:rsidR="001D072A" w:rsidRPr="001D072A" w:rsidRDefault="001D072A" w:rsidP="001D072A">
      <w:pPr>
        <w:pStyle w:val="Paragraphedeliste"/>
        <w:spacing w:before="120" w:after="0"/>
        <w:ind w:left="0"/>
        <w:outlineLvl w:val="1"/>
        <w:rPr>
          <w:rFonts w:ascii="Century Gothic" w:hAnsi="Century Gothic"/>
          <w:sz w:val="22"/>
          <w:szCs w:val="22"/>
        </w:rPr>
      </w:pPr>
    </w:p>
    <w:p w:rsidR="006021F1" w:rsidRPr="00011BD9" w:rsidRDefault="00011BD9" w:rsidP="00011BD9">
      <w:pPr>
        <w:spacing w:before="120" w:after="0"/>
        <w:rPr>
          <w:rFonts w:ascii="Century Gothic" w:hAnsi="Century Gothic"/>
          <w:szCs w:val="22"/>
        </w:rPr>
      </w:pPr>
      <w:r>
        <w:rPr>
          <w:rFonts w:ascii="Century Gothic" w:hAnsi="Century Gothic"/>
          <w:szCs w:val="22"/>
        </w:rPr>
        <w:t xml:space="preserve">Les déchetteries du </w:t>
      </w:r>
      <w:r w:rsidR="00D7506E" w:rsidRPr="00011BD9">
        <w:rPr>
          <w:rFonts w:ascii="Century Gothic" w:hAnsi="Century Gothic"/>
          <w:szCs w:val="22"/>
        </w:rPr>
        <w:t>R</w:t>
      </w:r>
      <w:r>
        <w:rPr>
          <w:rFonts w:ascii="Century Gothic" w:hAnsi="Century Gothic"/>
          <w:szCs w:val="22"/>
        </w:rPr>
        <w:t xml:space="preserve">obert, du François, </w:t>
      </w:r>
      <w:r w:rsidR="00853582">
        <w:rPr>
          <w:rFonts w:ascii="Century Gothic" w:hAnsi="Century Gothic"/>
          <w:szCs w:val="22"/>
        </w:rPr>
        <w:t xml:space="preserve">de Saint Joseph, </w:t>
      </w:r>
      <w:r>
        <w:rPr>
          <w:rFonts w:ascii="Century Gothic" w:hAnsi="Century Gothic"/>
          <w:szCs w:val="22"/>
        </w:rPr>
        <w:t>du Vauclin et de Fond Canonville</w:t>
      </w:r>
      <w:r w:rsidR="00D7506E" w:rsidRPr="00011BD9">
        <w:rPr>
          <w:rFonts w:ascii="Century Gothic" w:hAnsi="Century Gothic"/>
          <w:szCs w:val="22"/>
        </w:rPr>
        <w:t xml:space="preserve"> </w:t>
      </w:r>
    </w:p>
    <w:p w:rsidR="001D072A" w:rsidRDefault="001D072A" w:rsidP="001D072A">
      <w:pPr>
        <w:spacing w:before="120" w:after="0"/>
        <w:rPr>
          <w:rFonts w:ascii="Century Gothic" w:hAnsi="Century Gothic"/>
          <w:szCs w:val="22"/>
        </w:rPr>
      </w:pPr>
    </w:p>
    <w:p w:rsidR="00D91F7A" w:rsidRDefault="008C3820" w:rsidP="00D91F7A">
      <w:pPr>
        <w:pStyle w:val="Paragraphedeliste"/>
        <w:numPr>
          <w:ilvl w:val="1"/>
          <w:numId w:val="1"/>
        </w:numPr>
        <w:spacing w:before="120" w:after="0"/>
        <w:outlineLvl w:val="1"/>
        <w:rPr>
          <w:rFonts w:ascii="Century Gothic" w:hAnsi="Century Gothic"/>
          <w:b/>
          <w:color w:val="0070C0"/>
          <w:sz w:val="22"/>
          <w:szCs w:val="22"/>
        </w:rPr>
      </w:pPr>
      <w:bookmarkStart w:id="20" w:name="_Toc55306765"/>
      <w:r>
        <w:rPr>
          <w:rFonts w:ascii="Century Gothic" w:hAnsi="Century Gothic"/>
          <w:b/>
          <w:color w:val="0070C0"/>
          <w:sz w:val="22"/>
          <w:szCs w:val="22"/>
        </w:rPr>
        <w:t xml:space="preserve">Fin </w:t>
      </w:r>
      <w:proofErr w:type="gramStart"/>
      <w:r>
        <w:rPr>
          <w:rFonts w:ascii="Century Gothic" w:hAnsi="Century Gothic"/>
          <w:b/>
          <w:color w:val="0070C0"/>
          <w:sz w:val="22"/>
          <w:szCs w:val="22"/>
        </w:rPr>
        <w:t xml:space="preserve">d’exécution </w:t>
      </w:r>
      <w:r w:rsidR="00D91F7A">
        <w:rPr>
          <w:rFonts w:ascii="Century Gothic" w:hAnsi="Century Gothic"/>
          <w:b/>
          <w:color w:val="0070C0"/>
          <w:sz w:val="22"/>
          <w:szCs w:val="22"/>
        </w:rPr>
        <w:t xml:space="preserve"> de</w:t>
      </w:r>
      <w:proofErr w:type="gramEnd"/>
      <w:r w:rsidR="00D91F7A">
        <w:rPr>
          <w:rFonts w:ascii="Century Gothic" w:hAnsi="Century Gothic"/>
          <w:b/>
          <w:color w:val="0070C0"/>
          <w:sz w:val="22"/>
          <w:szCs w:val="22"/>
        </w:rPr>
        <w:t xml:space="preserve"> la prestation</w:t>
      </w:r>
      <w:bookmarkEnd w:id="20"/>
    </w:p>
    <w:p w:rsidR="001D072A" w:rsidRDefault="00D91F7A" w:rsidP="001D072A">
      <w:pPr>
        <w:spacing w:before="120" w:after="0"/>
        <w:rPr>
          <w:rFonts w:ascii="Century Gothic" w:hAnsi="Century Gothic"/>
          <w:szCs w:val="22"/>
        </w:rPr>
      </w:pPr>
      <w:r w:rsidRPr="00D91F7A">
        <w:rPr>
          <w:rFonts w:ascii="Century Gothic" w:hAnsi="Century Gothic"/>
          <w:szCs w:val="22"/>
        </w:rPr>
        <w:t xml:space="preserve">La réalisation </w:t>
      </w:r>
      <w:r>
        <w:rPr>
          <w:rFonts w:ascii="Century Gothic" w:hAnsi="Century Gothic"/>
          <w:szCs w:val="22"/>
        </w:rPr>
        <w:t xml:space="preserve">de la prestation prendra </w:t>
      </w:r>
      <w:r w:rsidR="008C3820">
        <w:rPr>
          <w:rFonts w:ascii="Century Gothic" w:hAnsi="Century Gothic"/>
          <w:szCs w:val="22"/>
        </w:rPr>
        <w:t>fin lorsque l</w:t>
      </w:r>
      <w:r w:rsidR="00D51157">
        <w:rPr>
          <w:rFonts w:ascii="Century Gothic" w:hAnsi="Century Gothic"/>
          <w:szCs w:val="22"/>
        </w:rPr>
        <w:t>’ensemble des déchèteries seront nettoyées.</w:t>
      </w:r>
    </w:p>
    <w:p w:rsidR="0012660D" w:rsidRDefault="0012660D" w:rsidP="001D072A">
      <w:pPr>
        <w:spacing w:before="120" w:after="0"/>
        <w:rPr>
          <w:rFonts w:ascii="Century Gothic" w:hAnsi="Century Gothic"/>
          <w:szCs w:val="22"/>
        </w:rPr>
      </w:pPr>
    </w:p>
    <w:p w:rsidR="007E5C96" w:rsidRPr="002235AB" w:rsidRDefault="002235AB" w:rsidP="001D072A">
      <w:pPr>
        <w:pStyle w:val="Paragraphedeliste"/>
        <w:numPr>
          <w:ilvl w:val="1"/>
          <w:numId w:val="1"/>
        </w:numPr>
        <w:spacing w:before="120" w:after="0"/>
        <w:outlineLvl w:val="1"/>
        <w:rPr>
          <w:rFonts w:ascii="Century Gothic" w:hAnsi="Century Gothic"/>
          <w:b/>
          <w:color w:val="0070C0"/>
          <w:sz w:val="22"/>
          <w:szCs w:val="22"/>
        </w:rPr>
      </w:pPr>
      <w:bookmarkStart w:id="21" w:name="_Toc55306766"/>
      <w:r>
        <w:rPr>
          <w:rFonts w:ascii="Century Gothic" w:hAnsi="Century Gothic"/>
          <w:b/>
          <w:color w:val="0070C0"/>
          <w:sz w:val="22"/>
          <w:szCs w:val="22"/>
        </w:rPr>
        <w:t xml:space="preserve">Date prévisionnelle de </w:t>
      </w:r>
      <w:r w:rsidR="007745F7">
        <w:rPr>
          <w:rFonts w:ascii="Century Gothic" w:hAnsi="Century Gothic"/>
          <w:b/>
          <w:color w:val="0070C0"/>
          <w:sz w:val="22"/>
          <w:szCs w:val="22"/>
        </w:rPr>
        <w:t>début d’exécution</w:t>
      </w:r>
      <w:r>
        <w:rPr>
          <w:rFonts w:ascii="Century Gothic" w:hAnsi="Century Gothic"/>
          <w:b/>
          <w:color w:val="0070C0"/>
          <w:sz w:val="22"/>
          <w:szCs w:val="22"/>
        </w:rPr>
        <w:t xml:space="preserve"> de la prestation</w:t>
      </w:r>
      <w:bookmarkEnd w:id="21"/>
    </w:p>
    <w:bookmarkEnd w:id="8"/>
    <w:bookmarkEnd w:id="9"/>
    <w:bookmarkEnd w:id="10"/>
    <w:bookmarkEnd w:id="11"/>
    <w:bookmarkEnd w:id="12"/>
    <w:bookmarkEnd w:id="13"/>
    <w:bookmarkEnd w:id="14"/>
    <w:p w:rsidR="002235AB" w:rsidRDefault="00D51157" w:rsidP="002235AB">
      <w:pPr>
        <w:spacing w:before="120" w:after="0"/>
        <w:rPr>
          <w:rFonts w:ascii="Century Gothic" w:hAnsi="Century Gothic"/>
          <w:szCs w:val="22"/>
        </w:rPr>
      </w:pPr>
      <w:r>
        <w:rPr>
          <w:rFonts w:ascii="Century Gothic" w:hAnsi="Century Gothic"/>
          <w:szCs w:val="22"/>
        </w:rPr>
        <w:t>Novembre</w:t>
      </w:r>
      <w:r w:rsidR="0099175C">
        <w:rPr>
          <w:rFonts w:ascii="Century Gothic" w:hAnsi="Century Gothic"/>
          <w:szCs w:val="22"/>
        </w:rPr>
        <w:t xml:space="preserve"> </w:t>
      </w:r>
      <w:r w:rsidR="0099175C" w:rsidRPr="002235AB">
        <w:rPr>
          <w:rFonts w:ascii="Century Gothic" w:hAnsi="Century Gothic"/>
          <w:szCs w:val="22"/>
        </w:rPr>
        <w:t>2020</w:t>
      </w:r>
    </w:p>
    <w:p w:rsidR="003D7985" w:rsidRPr="002235AB" w:rsidRDefault="003D7985" w:rsidP="002235AB">
      <w:pPr>
        <w:spacing w:before="120" w:after="0"/>
        <w:rPr>
          <w:rFonts w:ascii="Century Gothic" w:hAnsi="Century Gothic"/>
          <w:szCs w:val="22"/>
        </w:rPr>
      </w:pPr>
    </w:p>
    <w:p w:rsidR="00E87E7C" w:rsidRDefault="002631A8" w:rsidP="00E87E7C">
      <w:pPr>
        <w:pStyle w:val="Paragraphedeliste"/>
        <w:numPr>
          <w:ilvl w:val="1"/>
          <w:numId w:val="1"/>
        </w:numPr>
        <w:spacing w:before="120" w:after="0"/>
        <w:outlineLvl w:val="1"/>
        <w:rPr>
          <w:rFonts w:ascii="Century Gothic" w:hAnsi="Century Gothic"/>
          <w:b/>
          <w:color w:val="0070C0"/>
          <w:sz w:val="22"/>
          <w:szCs w:val="22"/>
        </w:rPr>
      </w:pPr>
      <w:bookmarkStart w:id="22" w:name="_Toc55306767"/>
      <w:r>
        <w:rPr>
          <w:rFonts w:ascii="Century Gothic" w:hAnsi="Century Gothic"/>
          <w:b/>
          <w:color w:val="0070C0"/>
          <w:sz w:val="22"/>
          <w:szCs w:val="22"/>
        </w:rPr>
        <w:t xml:space="preserve">Modalités essentielles de financement et paiement et/ou références aux textes qui </w:t>
      </w:r>
      <w:r w:rsidR="004975B7">
        <w:rPr>
          <w:rFonts w:ascii="Century Gothic" w:hAnsi="Century Gothic"/>
          <w:b/>
          <w:color w:val="0070C0"/>
          <w:sz w:val="22"/>
          <w:szCs w:val="22"/>
        </w:rPr>
        <w:t>les règlements</w:t>
      </w:r>
      <w:bookmarkEnd w:id="22"/>
      <w:r>
        <w:rPr>
          <w:rFonts w:ascii="Century Gothic" w:hAnsi="Century Gothic"/>
          <w:b/>
          <w:color w:val="0070C0"/>
          <w:sz w:val="22"/>
          <w:szCs w:val="22"/>
        </w:rPr>
        <w:t xml:space="preserve"> </w:t>
      </w:r>
      <w:bookmarkStart w:id="23" w:name="_Toc403157465"/>
      <w:bookmarkStart w:id="24" w:name="_Toc42769394"/>
    </w:p>
    <w:bookmarkEnd w:id="23"/>
    <w:bookmarkEnd w:id="24"/>
    <w:p w:rsidR="002631A8" w:rsidRPr="002631A8" w:rsidRDefault="00E87E7C" w:rsidP="002631A8">
      <w:pPr>
        <w:spacing w:before="120" w:after="0"/>
        <w:rPr>
          <w:rFonts w:ascii="Century Gothic" w:hAnsi="Century Gothic"/>
          <w:szCs w:val="22"/>
        </w:rPr>
      </w:pPr>
      <w:r>
        <w:rPr>
          <w:rFonts w:ascii="Century Gothic" w:hAnsi="Century Gothic"/>
          <w:szCs w:val="22"/>
        </w:rPr>
        <w:t>F</w:t>
      </w:r>
      <w:r w:rsidR="002631A8" w:rsidRPr="002631A8">
        <w:rPr>
          <w:rFonts w:ascii="Century Gothic" w:hAnsi="Century Gothic"/>
          <w:szCs w:val="22"/>
        </w:rPr>
        <w:t>inancement sur les ressources propres du pouvoir adjudicateur</w:t>
      </w:r>
      <w:r>
        <w:rPr>
          <w:rFonts w:ascii="Century Gothic" w:hAnsi="Century Gothic"/>
          <w:szCs w:val="22"/>
        </w:rPr>
        <w:t>, le SMTVD</w:t>
      </w:r>
      <w:r w:rsidR="002631A8" w:rsidRPr="002631A8">
        <w:rPr>
          <w:rFonts w:ascii="Century Gothic" w:hAnsi="Century Gothic"/>
          <w:szCs w:val="22"/>
        </w:rPr>
        <w:t>.</w:t>
      </w:r>
    </w:p>
    <w:p w:rsidR="002631A8" w:rsidRPr="002631A8" w:rsidRDefault="002631A8" w:rsidP="002631A8">
      <w:pPr>
        <w:spacing w:before="120" w:after="0"/>
        <w:rPr>
          <w:rFonts w:ascii="Century Gothic" w:hAnsi="Century Gothic"/>
          <w:szCs w:val="22"/>
        </w:rPr>
      </w:pPr>
      <w:r w:rsidRPr="002631A8">
        <w:rPr>
          <w:rFonts w:ascii="Century Gothic" w:hAnsi="Century Gothic"/>
          <w:szCs w:val="22"/>
        </w:rPr>
        <w:t>Le délai de paiement est de 30 jours.</w:t>
      </w:r>
    </w:p>
    <w:p w:rsidR="002631A8" w:rsidRPr="002631A8" w:rsidRDefault="002631A8" w:rsidP="002631A8">
      <w:pPr>
        <w:spacing w:before="120" w:after="0"/>
        <w:rPr>
          <w:rFonts w:ascii="Century Gothic" w:hAnsi="Century Gothic"/>
          <w:szCs w:val="22"/>
        </w:rPr>
      </w:pPr>
      <w:r w:rsidRPr="002631A8">
        <w:rPr>
          <w:rFonts w:ascii="Century Gothic" w:hAnsi="Century Gothic"/>
          <w:szCs w:val="22"/>
        </w:rPr>
        <w:t xml:space="preserve">Le marché n’ouvre pas droit au versement d’une avance. </w:t>
      </w:r>
    </w:p>
    <w:p w:rsidR="008C3820" w:rsidRDefault="008C3820" w:rsidP="00F22443">
      <w:pPr>
        <w:spacing w:before="120" w:after="0"/>
        <w:rPr>
          <w:rFonts w:ascii="Century Gothic" w:hAnsi="Century Gothic"/>
          <w:szCs w:val="22"/>
        </w:rPr>
      </w:pPr>
    </w:p>
    <w:p w:rsidR="00E87E7C" w:rsidRDefault="00E87E7C" w:rsidP="00E87E7C">
      <w:pPr>
        <w:pStyle w:val="Paragraphedeliste"/>
        <w:numPr>
          <w:ilvl w:val="1"/>
          <w:numId w:val="1"/>
        </w:numPr>
        <w:spacing w:before="120" w:after="0"/>
        <w:outlineLvl w:val="1"/>
        <w:rPr>
          <w:rFonts w:ascii="Century Gothic" w:hAnsi="Century Gothic"/>
          <w:b/>
          <w:color w:val="0070C0"/>
          <w:sz w:val="22"/>
          <w:szCs w:val="22"/>
        </w:rPr>
      </w:pPr>
      <w:bookmarkStart w:id="25" w:name="_Toc55306768"/>
      <w:r>
        <w:rPr>
          <w:rFonts w:ascii="Century Gothic" w:hAnsi="Century Gothic"/>
          <w:b/>
          <w:color w:val="0070C0"/>
          <w:sz w:val="22"/>
          <w:szCs w:val="22"/>
        </w:rPr>
        <w:t>Jugement des propositions</w:t>
      </w:r>
      <w:bookmarkEnd w:id="25"/>
      <w:r>
        <w:rPr>
          <w:rFonts w:ascii="Century Gothic" w:hAnsi="Century Gothic"/>
          <w:b/>
          <w:color w:val="0070C0"/>
          <w:sz w:val="22"/>
          <w:szCs w:val="22"/>
        </w:rPr>
        <w:t xml:space="preserve"> </w:t>
      </w:r>
    </w:p>
    <w:p w:rsidR="00E87E7C" w:rsidRPr="00E87E7C" w:rsidRDefault="00E87E7C" w:rsidP="00E87E7C">
      <w:pPr>
        <w:spacing w:before="120" w:after="0"/>
        <w:rPr>
          <w:rFonts w:ascii="Century Gothic" w:hAnsi="Century Gothic"/>
          <w:szCs w:val="22"/>
        </w:rPr>
      </w:pPr>
      <w:r w:rsidRPr="00E87E7C">
        <w:rPr>
          <w:rFonts w:ascii="Century Gothic" w:hAnsi="Century Gothic"/>
          <w:szCs w:val="22"/>
        </w:rPr>
        <w:t>Les offres irrégulières, inappropriées et inacceptables sont éliminées.</w:t>
      </w:r>
    </w:p>
    <w:p w:rsidR="00E87E7C" w:rsidRPr="00E87E7C" w:rsidRDefault="00E87E7C" w:rsidP="00E87E7C">
      <w:pPr>
        <w:spacing w:before="120" w:after="0"/>
        <w:rPr>
          <w:rFonts w:ascii="Century Gothic" w:hAnsi="Century Gothic"/>
          <w:szCs w:val="22"/>
        </w:rPr>
      </w:pPr>
      <w:r w:rsidRPr="00E87E7C">
        <w:rPr>
          <w:rFonts w:ascii="Century Gothic" w:hAnsi="Century Gothic"/>
          <w:szCs w:val="22"/>
        </w:rPr>
        <w:t>Le jugement des propositions sera effectué dans les conditions prévues à l'article R2152-7 du Code de la commande publique au moyen des critères suivants :</w:t>
      </w:r>
    </w:p>
    <w:p w:rsidR="00E87E7C" w:rsidRPr="00E87E7C" w:rsidRDefault="00E87E7C" w:rsidP="00E87E7C">
      <w:pPr>
        <w:spacing w:before="120" w:after="0"/>
        <w:rPr>
          <w:rFonts w:ascii="Century Gothic" w:hAnsi="Century Gothic"/>
          <w:b/>
          <w:szCs w:val="22"/>
        </w:rPr>
      </w:pPr>
      <w:r w:rsidRPr="00E87E7C">
        <w:rPr>
          <w:rFonts w:ascii="Century Gothic" w:hAnsi="Century Gothic"/>
          <w:b/>
          <w:szCs w:val="22"/>
        </w:rPr>
        <w:t>Critères de sélection des candidatures :</w:t>
      </w:r>
    </w:p>
    <w:p w:rsidR="00E87E7C" w:rsidRPr="00E87E7C" w:rsidRDefault="00E87E7C" w:rsidP="00E87E7C">
      <w:pPr>
        <w:spacing w:before="120" w:after="0"/>
        <w:rPr>
          <w:rFonts w:ascii="Century Gothic" w:hAnsi="Century Gothic"/>
          <w:szCs w:val="22"/>
        </w:rPr>
      </w:pPr>
      <w:r w:rsidRPr="00E87E7C">
        <w:rPr>
          <w:rFonts w:ascii="Century Gothic" w:hAnsi="Century Gothic"/>
          <w:szCs w:val="22"/>
        </w:rPr>
        <w:t>Il est procédé à un examen des garanties professionnelles, techniques et financières sur la base des éléments requis au titre de la candidature. Au vu de ces éléments, sont éliminées les candidatures qui ne peuvent être admises en raison de capacités manifestement insuffisantes.</w:t>
      </w:r>
    </w:p>
    <w:p w:rsidR="00E87E7C" w:rsidRPr="00E87E7C" w:rsidRDefault="00E87E7C" w:rsidP="00E87E7C">
      <w:pPr>
        <w:spacing w:before="120" w:after="0"/>
        <w:rPr>
          <w:rFonts w:ascii="Century Gothic" w:hAnsi="Century Gothic"/>
          <w:szCs w:val="22"/>
        </w:rPr>
      </w:pPr>
    </w:p>
    <w:p w:rsidR="00E87E7C" w:rsidRPr="00E87E7C" w:rsidRDefault="00E87E7C" w:rsidP="00E87E7C">
      <w:pPr>
        <w:spacing w:before="120" w:after="0"/>
        <w:rPr>
          <w:rFonts w:ascii="Century Gothic" w:hAnsi="Century Gothic"/>
          <w:b/>
          <w:szCs w:val="22"/>
        </w:rPr>
      </w:pPr>
      <w:r w:rsidRPr="00E87E7C">
        <w:rPr>
          <w:rFonts w:ascii="Century Gothic" w:hAnsi="Century Gothic"/>
          <w:b/>
          <w:szCs w:val="22"/>
        </w:rPr>
        <w:t>Critères de jugement des offres :</w:t>
      </w:r>
    </w:p>
    <w:p w:rsidR="00E87E7C" w:rsidRPr="00E87E7C" w:rsidRDefault="00E87E7C" w:rsidP="00E87E7C">
      <w:pPr>
        <w:spacing w:before="120" w:after="0"/>
        <w:rPr>
          <w:rFonts w:ascii="Century Gothic" w:hAnsi="Century Gothic"/>
          <w:szCs w:val="22"/>
        </w:rPr>
      </w:pPr>
      <w:r w:rsidRPr="00E87E7C">
        <w:rPr>
          <w:rFonts w:ascii="Century Gothic" w:hAnsi="Century Gothic"/>
          <w:szCs w:val="22"/>
        </w:rPr>
        <w:t>Les offres irrégulières, inacceptables ou inappropriées au sens des dispositions de l’article R. 2152-1 du Code de la commande publique sont rejetées.</w:t>
      </w:r>
    </w:p>
    <w:p w:rsidR="00E87E7C" w:rsidRPr="00E87E7C" w:rsidRDefault="00E87E7C" w:rsidP="00E87E7C">
      <w:pPr>
        <w:spacing w:before="120" w:after="0"/>
        <w:rPr>
          <w:rFonts w:ascii="Century Gothic" w:hAnsi="Century Gothic"/>
          <w:szCs w:val="22"/>
        </w:rPr>
      </w:pPr>
      <w:r w:rsidRPr="00E87E7C">
        <w:rPr>
          <w:rFonts w:ascii="Century Gothic" w:hAnsi="Century Gothic"/>
          <w:szCs w:val="22"/>
        </w:rPr>
        <w:t xml:space="preserve">Les offres non éliminées sont appréciées en fonction des critères pondérés suivants : </w:t>
      </w:r>
    </w:p>
    <w:p w:rsidR="00E87E7C" w:rsidRDefault="00E87E7C" w:rsidP="00AB096C">
      <w:pPr>
        <w:numPr>
          <w:ilvl w:val="0"/>
          <w:numId w:val="46"/>
        </w:numPr>
        <w:spacing w:before="120" w:after="0"/>
        <w:rPr>
          <w:rFonts w:ascii="Century Gothic" w:hAnsi="Century Gothic"/>
          <w:szCs w:val="22"/>
        </w:rPr>
      </w:pPr>
      <w:r w:rsidRPr="00E87E7C">
        <w:rPr>
          <w:rFonts w:ascii="Century Gothic" w:hAnsi="Century Gothic"/>
          <w:b/>
          <w:szCs w:val="22"/>
        </w:rPr>
        <w:t xml:space="preserve">Valeur financière de l’offre (60%), </w:t>
      </w:r>
      <w:r w:rsidRPr="00E87E7C">
        <w:rPr>
          <w:rFonts w:ascii="Century Gothic" w:hAnsi="Century Gothic"/>
          <w:szCs w:val="22"/>
        </w:rPr>
        <w:t xml:space="preserve">appréciée sur la base </w:t>
      </w:r>
      <w:r>
        <w:rPr>
          <w:rFonts w:ascii="Century Gothic" w:hAnsi="Century Gothic"/>
          <w:szCs w:val="22"/>
        </w:rPr>
        <w:t>de la prestation de ladite consultation</w:t>
      </w:r>
    </w:p>
    <w:p w:rsidR="00E87E7C" w:rsidRPr="00E87E7C" w:rsidRDefault="00E87E7C" w:rsidP="00AB096C">
      <w:pPr>
        <w:numPr>
          <w:ilvl w:val="0"/>
          <w:numId w:val="46"/>
        </w:numPr>
        <w:spacing w:before="120" w:after="0"/>
        <w:rPr>
          <w:rFonts w:ascii="Century Gothic" w:hAnsi="Century Gothic"/>
          <w:szCs w:val="22"/>
        </w:rPr>
      </w:pPr>
      <w:r w:rsidRPr="00E87E7C">
        <w:rPr>
          <w:rFonts w:ascii="Century Gothic" w:hAnsi="Century Gothic"/>
          <w:b/>
          <w:szCs w:val="22"/>
        </w:rPr>
        <w:t>Valeur technique de l</w:t>
      </w:r>
      <w:r>
        <w:rPr>
          <w:rFonts w:ascii="Century Gothic" w:hAnsi="Century Gothic"/>
          <w:b/>
          <w:szCs w:val="22"/>
        </w:rPr>
        <w:t>’offre (40</w:t>
      </w:r>
      <w:r w:rsidRPr="00E87E7C">
        <w:rPr>
          <w:rFonts w:ascii="Century Gothic" w:hAnsi="Century Gothic"/>
          <w:b/>
          <w:szCs w:val="22"/>
        </w:rPr>
        <w:t>%)</w:t>
      </w:r>
      <w:r w:rsidRPr="00E87E7C">
        <w:rPr>
          <w:rFonts w:ascii="Century Gothic" w:hAnsi="Century Gothic"/>
          <w:szCs w:val="22"/>
        </w:rPr>
        <w:t xml:space="preserve"> appréciée selon les sous-critères suivants : </w:t>
      </w:r>
    </w:p>
    <w:p w:rsidR="00E87E7C" w:rsidRPr="00E87E7C" w:rsidRDefault="004975B7" w:rsidP="00E87E7C">
      <w:pPr>
        <w:numPr>
          <w:ilvl w:val="1"/>
          <w:numId w:val="46"/>
        </w:numPr>
        <w:spacing w:before="120" w:after="0"/>
        <w:rPr>
          <w:rFonts w:ascii="Century Gothic" w:hAnsi="Century Gothic"/>
          <w:szCs w:val="22"/>
        </w:rPr>
      </w:pPr>
      <w:r>
        <w:rPr>
          <w:rFonts w:ascii="Century Gothic" w:hAnsi="Century Gothic"/>
          <w:szCs w:val="22"/>
        </w:rPr>
        <w:t>Les moyens humains (5</w:t>
      </w:r>
      <w:r w:rsidR="00E87E7C">
        <w:rPr>
          <w:rFonts w:ascii="Century Gothic" w:hAnsi="Century Gothic"/>
          <w:szCs w:val="22"/>
        </w:rPr>
        <w:t>0%)</w:t>
      </w:r>
    </w:p>
    <w:p w:rsidR="00E87E7C" w:rsidRPr="00E87E7C" w:rsidRDefault="00E87E7C" w:rsidP="00E87E7C">
      <w:pPr>
        <w:numPr>
          <w:ilvl w:val="1"/>
          <w:numId w:val="46"/>
        </w:numPr>
        <w:spacing w:before="120" w:after="0"/>
        <w:rPr>
          <w:rFonts w:ascii="Century Gothic" w:hAnsi="Century Gothic"/>
          <w:szCs w:val="22"/>
        </w:rPr>
      </w:pPr>
      <w:r>
        <w:rPr>
          <w:rFonts w:ascii="Century Gothic" w:hAnsi="Century Gothic"/>
          <w:szCs w:val="22"/>
        </w:rPr>
        <w:t>Les moyens matériel</w:t>
      </w:r>
      <w:r w:rsidR="004975B7">
        <w:rPr>
          <w:rFonts w:ascii="Century Gothic" w:hAnsi="Century Gothic"/>
          <w:szCs w:val="22"/>
        </w:rPr>
        <w:t xml:space="preserve"> (5</w:t>
      </w:r>
      <w:r w:rsidRPr="00E87E7C">
        <w:rPr>
          <w:rFonts w:ascii="Century Gothic" w:hAnsi="Century Gothic"/>
          <w:szCs w:val="22"/>
        </w:rPr>
        <w:t xml:space="preserve">0%). </w:t>
      </w:r>
    </w:p>
    <w:p w:rsidR="00E87E7C" w:rsidRDefault="00E87E7C" w:rsidP="00F22443">
      <w:pPr>
        <w:spacing w:before="120" w:after="0"/>
        <w:rPr>
          <w:rFonts w:ascii="Century Gothic" w:hAnsi="Century Gothic"/>
          <w:szCs w:val="22"/>
        </w:rPr>
      </w:pPr>
    </w:p>
    <w:p w:rsidR="00865190" w:rsidRDefault="00865190" w:rsidP="00865190">
      <w:pPr>
        <w:pStyle w:val="Paragraphedeliste"/>
        <w:numPr>
          <w:ilvl w:val="1"/>
          <w:numId w:val="1"/>
        </w:numPr>
        <w:spacing w:before="120" w:after="0"/>
        <w:outlineLvl w:val="1"/>
        <w:rPr>
          <w:rFonts w:ascii="Century Gothic" w:hAnsi="Century Gothic"/>
          <w:b/>
          <w:color w:val="0070C0"/>
          <w:sz w:val="22"/>
          <w:szCs w:val="22"/>
        </w:rPr>
      </w:pPr>
      <w:bookmarkStart w:id="26" w:name="_Toc55306769"/>
      <w:r>
        <w:rPr>
          <w:rFonts w:ascii="Century Gothic" w:hAnsi="Century Gothic"/>
          <w:b/>
          <w:color w:val="0070C0"/>
          <w:sz w:val="22"/>
          <w:szCs w:val="22"/>
        </w:rPr>
        <w:t>Remise des offres</w:t>
      </w:r>
      <w:bookmarkEnd w:id="26"/>
      <w:r>
        <w:rPr>
          <w:rFonts w:ascii="Century Gothic" w:hAnsi="Century Gothic"/>
          <w:b/>
          <w:color w:val="0070C0"/>
          <w:sz w:val="22"/>
          <w:szCs w:val="22"/>
        </w:rPr>
        <w:t xml:space="preserve"> </w:t>
      </w:r>
    </w:p>
    <w:p w:rsidR="00E87E7C" w:rsidRDefault="00865190" w:rsidP="00F22443">
      <w:pPr>
        <w:spacing w:before="120" w:after="0"/>
        <w:rPr>
          <w:rFonts w:ascii="Century Gothic" w:hAnsi="Century Gothic"/>
          <w:szCs w:val="22"/>
        </w:rPr>
      </w:pPr>
      <w:r>
        <w:rPr>
          <w:rFonts w:ascii="Century Gothic" w:hAnsi="Century Gothic"/>
          <w:szCs w:val="22"/>
        </w:rPr>
        <w:lastRenderedPageBreak/>
        <w:t xml:space="preserve">Les offres des soumissionnaires seront adressées par mail à l’adresse suivante : </w:t>
      </w:r>
    </w:p>
    <w:p w:rsidR="00865190" w:rsidRDefault="00216360" w:rsidP="00F22443">
      <w:pPr>
        <w:spacing w:before="120" w:after="0"/>
        <w:rPr>
          <w:rFonts w:ascii="Century Gothic" w:hAnsi="Century Gothic"/>
          <w:szCs w:val="22"/>
        </w:rPr>
      </w:pPr>
      <w:hyperlink r:id="rId10" w:history="1">
        <w:r w:rsidR="00D51157" w:rsidRPr="00B5002A">
          <w:rPr>
            <w:rStyle w:val="Lienhypertexte"/>
            <w:rFonts w:ascii="Century Gothic" w:hAnsi="Century Gothic"/>
            <w:szCs w:val="22"/>
          </w:rPr>
          <w:t>benoit.guilon@smtvd.fr</w:t>
        </w:r>
      </w:hyperlink>
      <w:r w:rsidR="00D51157">
        <w:rPr>
          <w:rFonts w:ascii="Century Gothic" w:hAnsi="Century Gothic"/>
          <w:szCs w:val="22"/>
        </w:rPr>
        <w:t xml:space="preserve"> </w:t>
      </w:r>
    </w:p>
    <w:p w:rsidR="000A20D0" w:rsidRPr="004F6E9A" w:rsidRDefault="000A20D0" w:rsidP="00865190">
      <w:pPr>
        <w:spacing w:after="200" w:line="276" w:lineRule="auto"/>
        <w:jc w:val="left"/>
        <w:rPr>
          <w:rFonts w:ascii="Century Gothic" w:hAnsi="Century Gothic"/>
          <w:szCs w:val="22"/>
        </w:rPr>
      </w:pPr>
    </w:p>
    <w:sectPr w:rsidR="000A20D0" w:rsidRPr="004F6E9A" w:rsidSect="001A47E2">
      <w:headerReference w:type="default" r:id="rId11"/>
      <w:footerReference w:type="even" r:id="rId12"/>
      <w:footerReference w:type="default" r:id="rId13"/>
      <w:headerReference w:type="first" r:id="rId14"/>
      <w:footerReference w:type="first" r:id="rId15"/>
      <w:pgSz w:w="11907" w:h="16840" w:code="9"/>
      <w:pgMar w:top="1418"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360" w:rsidRDefault="00216360" w:rsidP="00BA09EE">
      <w:pPr>
        <w:spacing w:after="0"/>
      </w:pPr>
      <w:r>
        <w:separator/>
      </w:r>
    </w:p>
  </w:endnote>
  <w:endnote w:type="continuationSeparator" w:id="0">
    <w:p w:rsidR="00216360" w:rsidRDefault="00216360" w:rsidP="00BA09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A9" w:rsidRDefault="00F921A9" w:rsidP="000B217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921A9" w:rsidRDefault="00F921A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A9" w:rsidRPr="003943FB" w:rsidRDefault="00F921A9" w:rsidP="003943FB">
    <w:pPr>
      <w:spacing w:after="0" w:line="320" w:lineRule="atLeast"/>
      <w:jc w:val="left"/>
      <w:rPr>
        <w:rFonts w:asciiTheme="minorHAnsi" w:hAnsiTheme="minorHAnsi"/>
        <w:bCs/>
        <w:color w:val="009BD2"/>
        <w:sz w:val="16"/>
        <w:szCs w:val="16"/>
      </w:rPr>
    </w:pPr>
    <w:r w:rsidRPr="00D12BA5">
      <w:rPr>
        <w:rFonts w:asciiTheme="minorHAnsi" w:hAnsiTheme="minorHAnsi"/>
        <w:noProof/>
        <w:color w:val="009BD2"/>
      </w:rPr>
      <mc:AlternateContent>
        <mc:Choice Requires="wps">
          <w:drawing>
            <wp:anchor distT="0" distB="0" distL="114300" distR="114300" simplePos="0" relativeHeight="251659264" behindDoc="1" locked="0" layoutInCell="0" allowOverlap="1" wp14:anchorId="579671C4" wp14:editId="41975ED8">
              <wp:simplePos x="0" y="0"/>
              <wp:positionH relativeFrom="page">
                <wp:posOffset>6381750</wp:posOffset>
              </wp:positionH>
              <wp:positionV relativeFrom="page">
                <wp:posOffset>9991725</wp:posOffset>
              </wp:positionV>
              <wp:extent cx="812800" cy="350874"/>
              <wp:effectExtent l="0" t="0" r="25400" b="1143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350874"/>
                      </a:xfrm>
                      <a:prstGeom prst="rect">
                        <a:avLst/>
                      </a:prstGeom>
                      <a:solidFill>
                        <a:srgbClr val="009BD2"/>
                      </a:solidFill>
                      <a:ln w="9525">
                        <a:solidFill>
                          <a:srgbClr val="FFFFFF"/>
                        </a:solidFill>
                        <a:miter lim="800000"/>
                        <a:headEnd/>
                        <a:tailEnd/>
                      </a:ln>
                    </wps:spPr>
                    <wps:txbx>
                      <w:txbxContent>
                        <w:p w:rsidR="00F921A9" w:rsidRPr="00092820" w:rsidRDefault="00F921A9" w:rsidP="003943FB">
                          <w:pPr>
                            <w:spacing w:line="320" w:lineRule="atLeast"/>
                            <w:jc w:val="right"/>
                            <w:rPr>
                              <w:rFonts w:ascii="Century Gothic" w:hAnsi="Century Gothic"/>
                              <w:b/>
                              <w:color w:val="FFFFFF"/>
                              <w:sz w:val="22"/>
                              <w:szCs w:val="22"/>
                            </w:rPr>
                          </w:pPr>
                          <w:r w:rsidRPr="00092820">
                            <w:rPr>
                              <w:rFonts w:ascii="Century Gothic" w:hAnsi="Century Gothic"/>
                              <w:b/>
                              <w:color w:val="FFFFFF"/>
                              <w:sz w:val="22"/>
                              <w:szCs w:val="22"/>
                            </w:rPr>
                            <w:fldChar w:fldCharType="begin"/>
                          </w:r>
                          <w:r w:rsidRPr="00092820">
                            <w:rPr>
                              <w:rFonts w:ascii="Century Gothic" w:hAnsi="Century Gothic"/>
                              <w:b/>
                              <w:color w:val="FFFFFF"/>
                              <w:sz w:val="22"/>
                              <w:szCs w:val="22"/>
                            </w:rPr>
                            <w:instrText>PAGE</w:instrText>
                          </w:r>
                          <w:r w:rsidRPr="00092820">
                            <w:rPr>
                              <w:rFonts w:ascii="Century Gothic" w:hAnsi="Century Gothic"/>
                              <w:b/>
                              <w:color w:val="FFFFFF"/>
                              <w:sz w:val="22"/>
                              <w:szCs w:val="22"/>
                            </w:rPr>
                            <w:fldChar w:fldCharType="separate"/>
                          </w:r>
                          <w:r w:rsidR="00162060">
                            <w:rPr>
                              <w:rFonts w:ascii="Century Gothic" w:hAnsi="Century Gothic"/>
                              <w:b/>
                              <w:noProof/>
                              <w:color w:val="FFFFFF"/>
                              <w:sz w:val="22"/>
                              <w:szCs w:val="22"/>
                            </w:rPr>
                            <w:t>5</w:t>
                          </w:r>
                          <w:r w:rsidRPr="00092820">
                            <w:rPr>
                              <w:rFonts w:ascii="Century Gothic" w:hAnsi="Century Gothic"/>
                              <w:b/>
                              <w:color w:val="FFFFFF"/>
                              <w:sz w:val="22"/>
                              <w:szCs w:val="22"/>
                            </w:rPr>
                            <w:fldChar w:fldCharType="end"/>
                          </w:r>
                          <w:r w:rsidRPr="00092820">
                            <w:rPr>
                              <w:rFonts w:ascii="Century Gothic" w:hAnsi="Century Gothic"/>
                              <w:b/>
                              <w:color w:val="FFFFFF"/>
                              <w:sz w:val="22"/>
                              <w:szCs w:val="22"/>
                            </w:rPr>
                            <w:t xml:space="preserve"> / </w:t>
                          </w:r>
                          <w:r w:rsidRPr="00092820">
                            <w:rPr>
                              <w:rFonts w:ascii="Century Gothic" w:hAnsi="Century Gothic"/>
                              <w:b/>
                              <w:color w:val="FFFFFF"/>
                              <w:sz w:val="22"/>
                              <w:szCs w:val="22"/>
                            </w:rPr>
                            <w:fldChar w:fldCharType="begin"/>
                          </w:r>
                          <w:r w:rsidRPr="00092820">
                            <w:rPr>
                              <w:rFonts w:ascii="Century Gothic" w:hAnsi="Century Gothic"/>
                              <w:b/>
                              <w:color w:val="FFFFFF"/>
                              <w:sz w:val="22"/>
                              <w:szCs w:val="22"/>
                            </w:rPr>
                            <w:instrText>NUMPAGES \* Arabic</w:instrText>
                          </w:r>
                          <w:r w:rsidRPr="00092820">
                            <w:rPr>
                              <w:rFonts w:ascii="Century Gothic" w:hAnsi="Century Gothic"/>
                              <w:b/>
                              <w:color w:val="FFFFFF"/>
                              <w:sz w:val="22"/>
                              <w:szCs w:val="22"/>
                            </w:rPr>
                            <w:fldChar w:fldCharType="separate"/>
                          </w:r>
                          <w:r w:rsidR="00162060">
                            <w:rPr>
                              <w:rFonts w:ascii="Century Gothic" w:hAnsi="Century Gothic"/>
                              <w:b/>
                              <w:noProof/>
                              <w:color w:val="FFFFFF"/>
                              <w:sz w:val="22"/>
                              <w:szCs w:val="22"/>
                            </w:rPr>
                            <w:t>5</w:t>
                          </w:r>
                          <w:r w:rsidRPr="00092820">
                            <w:rPr>
                              <w:rFonts w:ascii="Century Gothic" w:hAnsi="Century Gothic"/>
                              <w:b/>
                              <w:color w:val="FFFFFF"/>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671C4" id="Rectangle 1" o:spid="_x0000_s1026" style="position:absolute;margin-left:502.5pt;margin-top:786.75pt;width:64pt;height:27.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j9JwIAAEYEAAAOAAAAZHJzL2Uyb0RvYy54bWysU1Fv0zAQfkfiP1h+p0mzlrVR02m0FCEN&#10;mBj8AMdxEgvHNme3yfbrOTtt1wFPiDxYd77PX+6+u1vdDJ0iBwFOGl3Q6SSlRGhuKqmbgn7/tnuz&#10;oMR5piumjBYFfRSO3qxfv1r1NheZaY2qBBAk0S7vbUFb722eJI63omNuYqzQGKwNdMyjC01SAeuR&#10;vVNJlqZvk95AZcFw4RzebscgXUf+uhbcf6lrJzxRBcXcfDwhnmU4k/WK5Q0w20p+TIP9QxYdkxp/&#10;eqbaMs/IHuQfVJ3kYJyp/YSbLjF1LbmINWA10/S3ah5aZkWsBcVx9iyT+3+0/PPhHoisCnpFiWYd&#10;tugrisZ0owSZBnl663JEPdh7CAU6e2f4D0e02bSIErcApm8FqzCpiE9ePAiOw6ek7D+ZCtnZ3puo&#10;1FBDFwhRAzLEhjyeGyIGTzheLqbZIsW2cQxdzdPF9SxklLD89NiC8x+E6UgwCgqYeiRnhzvnR+gJ&#10;EpM3SlY7qVR0oCk3CsiBhdlIl++22ZHdXcKUJn1Bl/NsHplfxNwlxS5+f6PopMchV7LDitLwBRDL&#10;g2rvdRVtz6QabaxOaSzypNzYAT+UAwLDZWmqRxQUzDjMuHxotAaeKOlxkAvqfu4ZCErUR41NWU5n&#10;szD50ZnNrzN04DJSXkaY5khVUE/JaG78uC17C7Jp8U/TKIM2t9jIWkaRn7M65o3DGtt0XKywDZd+&#10;RD2v//oXAAAA//8DAFBLAwQUAAYACAAAACEAlIAXOuIAAAAPAQAADwAAAGRycy9kb3ducmV2Lnht&#10;bExP0UrDQBB8F/yHYwXf7F0bUkPMpYhSUZRCq/i8zZ1JNLcXctc0+vVun/RtZmeYnSlWk+vEaIfQ&#10;etIwnykQlipvWqo1vL2urzIQISIZ7DxZDd82wKo8PyswN/5IWzvuYi04hEKOGpoY+1zKUDXWYZj5&#10;3hJrH35wGJkOtTQDHjncdXKh1FI6bIk/NNjbu8ZWX7uD0/CetU/3D9uf9jPZrMfnjXl5xLTS+vJi&#10;ur0BEe0U/8xwqs/VoeROe38gE0THXKmUx0RG6XWSgjh55knCtz2j5SLLQJaF/L+j/AUAAP//AwBQ&#10;SwECLQAUAAYACAAAACEAtoM4kv4AAADhAQAAEwAAAAAAAAAAAAAAAAAAAAAAW0NvbnRlbnRfVHlw&#10;ZXNdLnhtbFBLAQItABQABgAIAAAAIQA4/SH/1gAAAJQBAAALAAAAAAAAAAAAAAAAAC8BAABfcmVs&#10;cy8ucmVsc1BLAQItABQABgAIAAAAIQAjyJj9JwIAAEYEAAAOAAAAAAAAAAAAAAAAAC4CAABkcnMv&#10;ZTJvRG9jLnhtbFBLAQItABQABgAIAAAAIQCUgBc64gAAAA8BAAAPAAAAAAAAAAAAAAAAAIEEAABk&#10;cnMvZG93bnJldi54bWxQSwUGAAAAAAQABADzAAAAkAUAAAAA&#10;" o:allowincell="f" fillcolor="#009bd2" strokecolor="white">
              <v:textbox>
                <w:txbxContent>
                  <w:p w:rsidR="00F921A9" w:rsidRPr="00092820" w:rsidRDefault="00F921A9" w:rsidP="003943FB">
                    <w:pPr>
                      <w:spacing w:line="320" w:lineRule="atLeast"/>
                      <w:jc w:val="right"/>
                      <w:rPr>
                        <w:rFonts w:ascii="Century Gothic" w:hAnsi="Century Gothic"/>
                        <w:b/>
                        <w:color w:val="FFFFFF"/>
                        <w:sz w:val="22"/>
                        <w:szCs w:val="22"/>
                      </w:rPr>
                    </w:pPr>
                    <w:r w:rsidRPr="00092820">
                      <w:rPr>
                        <w:rFonts w:ascii="Century Gothic" w:hAnsi="Century Gothic"/>
                        <w:b/>
                        <w:color w:val="FFFFFF"/>
                        <w:sz w:val="22"/>
                        <w:szCs w:val="22"/>
                      </w:rPr>
                      <w:fldChar w:fldCharType="begin"/>
                    </w:r>
                    <w:r w:rsidRPr="00092820">
                      <w:rPr>
                        <w:rFonts w:ascii="Century Gothic" w:hAnsi="Century Gothic"/>
                        <w:b/>
                        <w:color w:val="FFFFFF"/>
                        <w:sz w:val="22"/>
                        <w:szCs w:val="22"/>
                      </w:rPr>
                      <w:instrText>PAGE</w:instrText>
                    </w:r>
                    <w:r w:rsidRPr="00092820">
                      <w:rPr>
                        <w:rFonts w:ascii="Century Gothic" w:hAnsi="Century Gothic"/>
                        <w:b/>
                        <w:color w:val="FFFFFF"/>
                        <w:sz w:val="22"/>
                        <w:szCs w:val="22"/>
                      </w:rPr>
                      <w:fldChar w:fldCharType="separate"/>
                    </w:r>
                    <w:r w:rsidR="00162060">
                      <w:rPr>
                        <w:rFonts w:ascii="Century Gothic" w:hAnsi="Century Gothic"/>
                        <w:b/>
                        <w:noProof/>
                        <w:color w:val="FFFFFF"/>
                        <w:sz w:val="22"/>
                        <w:szCs w:val="22"/>
                      </w:rPr>
                      <w:t>5</w:t>
                    </w:r>
                    <w:r w:rsidRPr="00092820">
                      <w:rPr>
                        <w:rFonts w:ascii="Century Gothic" w:hAnsi="Century Gothic"/>
                        <w:b/>
                        <w:color w:val="FFFFFF"/>
                        <w:sz w:val="22"/>
                        <w:szCs w:val="22"/>
                      </w:rPr>
                      <w:fldChar w:fldCharType="end"/>
                    </w:r>
                    <w:r w:rsidRPr="00092820">
                      <w:rPr>
                        <w:rFonts w:ascii="Century Gothic" w:hAnsi="Century Gothic"/>
                        <w:b/>
                        <w:color w:val="FFFFFF"/>
                        <w:sz w:val="22"/>
                        <w:szCs w:val="22"/>
                      </w:rPr>
                      <w:t xml:space="preserve"> / </w:t>
                    </w:r>
                    <w:r w:rsidRPr="00092820">
                      <w:rPr>
                        <w:rFonts w:ascii="Century Gothic" w:hAnsi="Century Gothic"/>
                        <w:b/>
                        <w:color w:val="FFFFFF"/>
                        <w:sz w:val="22"/>
                        <w:szCs w:val="22"/>
                      </w:rPr>
                      <w:fldChar w:fldCharType="begin"/>
                    </w:r>
                    <w:r w:rsidRPr="00092820">
                      <w:rPr>
                        <w:rFonts w:ascii="Century Gothic" w:hAnsi="Century Gothic"/>
                        <w:b/>
                        <w:color w:val="FFFFFF"/>
                        <w:sz w:val="22"/>
                        <w:szCs w:val="22"/>
                      </w:rPr>
                      <w:instrText>NUMPAGES \* Arabic</w:instrText>
                    </w:r>
                    <w:r w:rsidRPr="00092820">
                      <w:rPr>
                        <w:rFonts w:ascii="Century Gothic" w:hAnsi="Century Gothic"/>
                        <w:b/>
                        <w:color w:val="FFFFFF"/>
                        <w:sz w:val="22"/>
                        <w:szCs w:val="22"/>
                      </w:rPr>
                      <w:fldChar w:fldCharType="separate"/>
                    </w:r>
                    <w:r w:rsidR="00162060">
                      <w:rPr>
                        <w:rFonts w:ascii="Century Gothic" w:hAnsi="Century Gothic"/>
                        <w:b/>
                        <w:noProof/>
                        <w:color w:val="FFFFFF"/>
                        <w:sz w:val="22"/>
                        <w:szCs w:val="22"/>
                      </w:rPr>
                      <w:t>5</w:t>
                    </w:r>
                    <w:r w:rsidRPr="00092820">
                      <w:rPr>
                        <w:rFonts w:ascii="Century Gothic" w:hAnsi="Century Gothic"/>
                        <w:b/>
                        <w:color w:val="FFFFFF"/>
                        <w:sz w:val="22"/>
                        <w:szCs w:val="22"/>
                      </w:rPr>
                      <w:fldChar w:fldCharType="end"/>
                    </w:r>
                  </w:p>
                </w:txbxContent>
              </v:textbox>
              <w10:wrap anchorx="page" anchory="page"/>
            </v:rect>
          </w:pict>
        </mc:Fallback>
      </mc:AlternateContent>
    </w:r>
    <w:r w:rsidR="004975B7">
      <w:rPr>
        <w:rFonts w:asciiTheme="minorHAnsi" w:hAnsiTheme="minorHAnsi"/>
        <w:color w:val="009BD2"/>
        <w:sz w:val="16"/>
        <w:szCs w:val="16"/>
      </w:rPr>
      <w:t>Avis de consultation</w:t>
    </w:r>
    <w:r w:rsidR="00D95C65">
      <w:rPr>
        <w:rFonts w:asciiTheme="minorHAnsi" w:hAnsiTheme="minorHAnsi"/>
        <w:color w:val="009BD2"/>
        <w:sz w:val="16"/>
        <w:szCs w:val="16"/>
      </w:rPr>
      <w:t xml:space="preserve"> 2020</w:t>
    </w:r>
    <w:r>
      <w:rPr>
        <w:rFonts w:asciiTheme="minorHAnsi" w:hAnsiTheme="minorHAnsi"/>
        <w:color w:val="009BD2"/>
        <w:sz w:val="16"/>
        <w:szCs w:val="16"/>
      </w:rPr>
      <w:t xml:space="preserve"> –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A9" w:rsidRDefault="00F921A9" w:rsidP="001A47E2">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360" w:rsidRDefault="00216360" w:rsidP="00BA09EE">
      <w:pPr>
        <w:spacing w:after="0"/>
      </w:pPr>
      <w:r>
        <w:separator/>
      </w:r>
    </w:p>
  </w:footnote>
  <w:footnote w:type="continuationSeparator" w:id="0">
    <w:p w:rsidR="00216360" w:rsidRDefault="00216360" w:rsidP="00BA09E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A9" w:rsidRDefault="00F921A9">
    <w:pPr>
      <w:pStyle w:val="En-tte"/>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A9" w:rsidRDefault="00F921A9">
    <w:pPr>
      <w:pStyle w:val="En-tt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4EC487C"/>
    <w:lvl w:ilvl="0">
      <w:start w:val="1"/>
      <w:numFmt w:val="decimal"/>
      <w:suff w:val="space"/>
      <w:lvlText w:val="Article %1."/>
      <w:lvlJc w:val="left"/>
      <w:pPr>
        <w:ind w:left="0" w:firstLine="0"/>
      </w:pPr>
      <w:rPr>
        <w:rFonts w:ascii="Century Gothic" w:hAnsi="Century Gothic" w:cs="Trebuchet MS" w:hint="default"/>
        <w:b/>
        <w:bCs/>
        <w:i w:val="0"/>
        <w:iCs w:val="0"/>
        <w:caps w:val="0"/>
        <w:strike w:val="0"/>
        <w:dstrike w:val="0"/>
        <w:vanish w:val="0"/>
        <w:color w:val="FFFFFF" w:themeColor="background1"/>
        <w:sz w:val="28"/>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Century Gothic" w:hAnsi="Century Gothic" w:hint="default"/>
        <w:b/>
        <w:i w:val="0"/>
        <w:sz w:val="22"/>
        <w:szCs w:val="22"/>
      </w:rPr>
    </w:lvl>
    <w:lvl w:ilvl="2">
      <w:start w:val="1"/>
      <w:numFmt w:val="decimal"/>
      <w:suff w:val="space"/>
      <w:lvlText w:val="%1.%2.%3"/>
      <w:lvlJc w:val="left"/>
      <w:pPr>
        <w:ind w:left="426" w:firstLine="0"/>
      </w:pPr>
      <w:rPr>
        <w:rFonts w:hint="default"/>
      </w:rPr>
    </w:lvl>
    <w:lvl w:ilvl="3">
      <w:start w:val="1"/>
      <w:numFmt w:val="decimal"/>
      <w:suff w:val="space"/>
      <w:lvlText w:val="%1.%2.%3.%4."/>
      <w:lvlJc w:val="left"/>
      <w:pPr>
        <w:ind w:left="708" w:hanging="708"/>
      </w:pPr>
      <w:rPr>
        <w:rFonts w:hint="default"/>
      </w:rPr>
    </w:lvl>
    <w:lvl w:ilvl="4">
      <w:start w:val="1"/>
      <w:numFmt w:val="decimal"/>
      <w:lvlText w:val="%1.%2.%3.%4.%5."/>
      <w:lvlJc w:val="left"/>
      <w:pPr>
        <w:tabs>
          <w:tab w:val="num" w:pos="-1388"/>
        </w:tabs>
        <w:ind w:left="1416" w:hanging="708"/>
      </w:pPr>
      <w:rPr>
        <w:rFonts w:hint="default"/>
      </w:rPr>
    </w:lvl>
    <w:lvl w:ilvl="5">
      <w:start w:val="1"/>
      <w:numFmt w:val="decimal"/>
      <w:lvlText w:val="%1.%2.%3.%4.%5.%6."/>
      <w:lvlJc w:val="left"/>
      <w:pPr>
        <w:tabs>
          <w:tab w:val="num" w:pos="-1388"/>
        </w:tabs>
        <w:ind w:left="2124" w:hanging="708"/>
      </w:pPr>
      <w:rPr>
        <w:rFonts w:hint="default"/>
      </w:rPr>
    </w:lvl>
    <w:lvl w:ilvl="6">
      <w:start w:val="1"/>
      <w:numFmt w:val="decimal"/>
      <w:lvlText w:val="%1.%2.%3.%4.%5.%6.%7."/>
      <w:lvlJc w:val="left"/>
      <w:pPr>
        <w:tabs>
          <w:tab w:val="num" w:pos="-1388"/>
        </w:tabs>
        <w:ind w:left="2832" w:hanging="708"/>
      </w:pPr>
      <w:rPr>
        <w:rFonts w:hint="default"/>
      </w:rPr>
    </w:lvl>
    <w:lvl w:ilvl="7">
      <w:start w:val="1"/>
      <w:numFmt w:val="decimal"/>
      <w:lvlText w:val="%1.%2.%3.%4.%5.%6.%7.%8."/>
      <w:lvlJc w:val="left"/>
      <w:pPr>
        <w:tabs>
          <w:tab w:val="num" w:pos="-1388"/>
        </w:tabs>
        <w:ind w:left="3540" w:hanging="708"/>
      </w:pPr>
      <w:rPr>
        <w:rFonts w:hint="default"/>
      </w:rPr>
    </w:lvl>
    <w:lvl w:ilvl="8">
      <w:start w:val="1"/>
      <w:numFmt w:val="decimal"/>
      <w:lvlText w:val="%1.%2.%3.%4.%5.%6.%7.%8.%9."/>
      <w:lvlJc w:val="left"/>
      <w:pPr>
        <w:tabs>
          <w:tab w:val="num" w:pos="-1388"/>
        </w:tabs>
        <w:ind w:left="4248" w:hanging="708"/>
      </w:pPr>
      <w:rPr>
        <w:rFonts w:hint="default"/>
      </w:rPr>
    </w:lvl>
  </w:abstractNum>
  <w:abstractNum w:abstractNumId="1" w15:restartNumberingAfterBreak="0">
    <w:nsid w:val="067D1001"/>
    <w:multiLevelType w:val="hybridMultilevel"/>
    <w:tmpl w:val="59B86F68"/>
    <w:lvl w:ilvl="0" w:tplc="52D4F3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C93696"/>
    <w:multiLevelType w:val="hybridMultilevel"/>
    <w:tmpl w:val="8B223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6D3DEA"/>
    <w:multiLevelType w:val="hybridMultilevel"/>
    <w:tmpl w:val="EEA82704"/>
    <w:lvl w:ilvl="0" w:tplc="040C000F">
      <w:start w:val="1"/>
      <w:numFmt w:val="decimal"/>
      <w:lvlText w:val="%1."/>
      <w:lvlJc w:val="left"/>
      <w:pPr>
        <w:tabs>
          <w:tab w:val="num" w:pos="720"/>
        </w:tabs>
        <w:ind w:left="720" w:hanging="360"/>
      </w:pPr>
    </w:lvl>
    <w:lvl w:ilvl="1" w:tplc="1CBA6022">
      <w:start w:val="1"/>
      <w:numFmt w:val="bullet"/>
      <w:lvlText w:val="-"/>
      <w:lvlJc w:val="left"/>
      <w:pPr>
        <w:tabs>
          <w:tab w:val="num" w:pos="1440"/>
        </w:tabs>
        <w:ind w:left="1440" w:hanging="360"/>
      </w:pPr>
      <w:rPr>
        <w:rFonts w:ascii="Verdana" w:eastAsia="Times New Roman" w:hAnsi="Verdana"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A4073F"/>
    <w:multiLevelType w:val="hybridMultilevel"/>
    <w:tmpl w:val="76401028"/>
    <w:lvl w:ilvl="0" w:tplc="45345120">
      <w:start w:val="1"/>
      <w:numFmt w:val="bullet"/>
      <w:lvlText w:val=""/>
      <w:lvlJc w:val="left"/>
      <w:pPr>
        <w:tabs>
          <w:tab w:val="num" w:pos="1400"/>
        </w:tabs>
        <w:ind w:left="140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215D6"/>
    <w:multiLevelType w:val="hybridMultilevel"/>
    <w:tmpl w:val="AAD2BDF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4703256"/>
    <w:multiLevelType w:val="hybridMultilevel"/>
    <w:tmpl w:val="FC68AAD6"/>
    <w:lvl w:ilvl="0" w:tplc="A6348C46">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4F41C1"/>
    <w:multiLevelType w:val="hybridMultilevel"/>
    <w:tmpl w:val="ADE81390"/>
    <w:lvl w:ilvl="0" w:tplc="45345120">
      <w:start w:val="1"/>
      <w:numFmt w:val="bullet"/>
      <w:lvlText w:val=""/>
      <w:lvlJc w:val="left"/>
      <w:pPr>
        <w:tabs>
          <w:tab w:val="num" w:pos="1400"/>
        </w:tabs>
        <w:ind w:left="140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03238"/>
    <w:multiLevelType w:val="hybridMultilevel"/>
    <w:tmpl w:val="7DE2CD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B39B5"/>
    <w:multiLevelType w:val="hybridMultilevel"/>
    <w:tmpl w:val="1AF21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817745"/>
    <w:multiLevelType w:val="hybridMultilevel"/>
    <w:tmpl w:val="BE44D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776472"/>
    <w:multiLevelType w:val="hybridMultilevel"/>
    <w:tmpl w:val="10C0D382"/>
    <w:lvl w:ilvl="0" w:tplc="6D889D2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5C1E77"/>
    <w:multiLevelType w:val="hybridMultilevel"/>
    <w:tmpl w:val="A810F40E"/>
    <w:lvl w:ilvl="0" w:tplc="76E4978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923263"/>
    <w:multiLevelType w:val="hybridMultilevel"/>
    <w:tmpl w:val="799E35A6"/>
    <w:lvl w:ilvl="0" w:tplc="1C7AF0B2">
      <w:start w:val="1"/>
      <w:numFmt w:val="decimal"/>
      <w:lvlText w:val="%1."/>
      <w:lvlJc w:val="left"/>
      <w:pPr>
        <w:tabs>
          <w:tab w:val="num" w:pos="720"/>
        </w:tabs>
        <w:ind w:left="720" w:hanging="360"/>
      </w:pPr>
    </w:lvl>
    <w:lvl w:ilvl="1" w:tplc="9A80A1E6">
      <w:start w:val="1"/>
      <w:numFmt w:val="lowerLetter"/>
      <w:lvlText w:val="%2."/>
      <w:lvlJc w:val="left"/>
      <w:pPr>
        <w:tabs>
          <w:tab w:val="num" w:pos="1440"/>
        </w:tabs>
        <w:ind w:left="1440" w:hanging="360"/>
      </w:pPr>
    </w:lvl>
    <w:lvl w:ilvl="2" w:tplc="6BF8659C">
      <w:start w:val="1"/>
      <w:numFmt w:val="lowerRoman"/>
      <w:lvlText w:val="%3."/>
      <w:lvlJc w:val="right"/>
      <w:pPr>
        <w:tabs>
          <w:tab w:val="num" w:pos="2160"/>
        </w:tabs>
        <w:ind w:left="2160" w:hanging="180"/>
      </w:pPr>
    </w:lvl>
    <w:lvl w:ilvl="3" w:tplc="722EE016">
      <w:start w:val="1"/>
      <w:numFmt w:val="decimal"/>
      <w:lvlText w:val="%4."/>
      <w:lvlJc w:val="left"/>
      <w:pPr>
        <w:tabs>
          <w:tab w:val="num" w:pos="2880"/>
        </w:tabs>
        <w:ind w:left="2880" w:hanging="360"/>
      </w:pPr>
    </w:lvl>
    <w:lvl w:ilvl="4" w:tplc="66F6606C">
      <w:start w:val="1"/>
      <w:numFmt w:val="lowerLetter"/>
      <w:lvlText w:val="%5."/>
      <w:lvlJc w:val="left"/>
      <w:pPr>
        <w:tabs>
          <w:tab w:val="num" w:pos="3600"/>
        </w:tabs>
        <w:ind w:left="3600" w:hanging="360"/>
      </w:pPr>
    </w:lvl>
    <w:lvl w:ilvl="5" w:tplc="843C580C">
      <w:start w:val="1"/>
      <w:numFmt w:val="lowerRoman"/>
      <w:lvlText w:val="%6."/>
      <w:lvlJc w:val="right"/>
      <w:pPr>
        <w:tabs>
          <w:tab w:val="num" w:pos="4320"/>
        </w:tabs>
        <w:ind w:left="4320" w:hanging="180"/>
      </w:pPr>
    </w:lvl>
    <w:lvl w:ilvl="6" w:tplc="2D96288E">
      <w:start w:val="1"/>
      <w:numFmt w:val="decimal"/>
      <w:lvlText w:val="%7."/>
      <w:lvlJc w:val="left"/>
      <w:pPr>
        <w:tabs>
          <w:tab w:val="num" w:pos="5040"/>
        </w:tabs>
        <w:ind w:left="5040" w:hanging="360"/>
      </w:pPr>
    </w:lvl>
    <w:lvl w:ilvl="7" w:tplc="490A85C8">
      <w:start w:val="1"/>
      <w:numFmt w:val="lowerLetter"/>
      <w:lvlText w:val="%8."/>
      <w:lvlJc w:val="left"/>
      <w:pPr>
        <w:tabs>
          <w:tab w:val="num" w:pos="5760"/>
        </w:tabs>
        <w:ind w:left="5760" w:hanging="360"/>
      </w:pPr>
    </w:lvl>
    <w:lvl w:ilvl="8" w:tplc="B8D42CB8">
      <w:start w:val="1"/>
      <w:numFmt w:val="lowerRoman"/>
      <w:lvlText w:val="%9."/>
      <w:lvlJc w:val="right"/>
      <w:pPr>
        <w:tabs>
          <w:tab w:val="num" w:pos="6480"/>
        </w:tabs>
        <w:ind w:left="6480" w:hanging="180"/>
      </w:pPr>
    </w:lvl>
  </w:abstractNum>
  <w:abstractNum w:abstractNumId="14" w15:restartNumberingAfterBreak="0">
    <w:nsid w:val="36F63727"/>
    <w:multiLevelType w:val="hybridMultilevel"/>
    <w:tmpl w:val="11BEF4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71F714C"/>
    <w:multiLevelType w:val="hybridMultilevel"/>
    <w:tmpl w:val="CB147412"/>
    <w:lvl w:ilvl="0" w:tplc="040C000F">
      <w:start w:val="1"/>
      <w:numFmt w:val="decimal"/>
      <w:lvlText w:val="%1."/>
      <w:lvlJc w:val="left"/>
      <w:pPr>
        <w:tabs>
          <w:tab w:val="num" w:pos="720"/>
        </w:tabs>
        <w:ind w:left="720" w:hanging="360"/>
      </w:pPr>
    </w:lvl>
    <w:lvl w:ilvl="1" w:tplc="1CBA6022">
      <w:start w:val="1"/>
      <w:numFmt w:val="lowerLetter"/>
      <w:lvlText w:val="%2)"/>
      <w:lvlJc w:val="left"/>
      <w:pPr>
        <w:tabs>
          <w:tab w:val="num" w:pos="1440"/>
        </w:tabs>
        <w:ind w:left="1440" w:hanging="360"/>
      </w:pPr>
      <w:rPr>
        <w:rFonts w:ascii="Verdana" w:hAnsi="Verdana" w:hint="default"/>
        <w:b w:val="0"/>
        <w:i w:val="0"/>
        <w:sz w:val="2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A5E6DE7"/>
    <w:multiLevelType w:val="hybridMultilevel"/>
    <w:tmpl w:val="01B0F6B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15:restartNumberingAfterBreak="0">
    <w:nsid w:val="3D483CD7"/>
    <w:multiLevelType w:val="hybridMultilevel"/>
    <w:tmpl w:val="7B0609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E1855CB"/>
    <w:multiLevelType w:val="multilevel"/>
    <w:tmpl w:val="4AB2DC06"/>
    <w:lvl w:ilvl="0">
      <w:start w:val="5"/>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E91435"/>
    <w:multiLevelType w:val="hybridMultilevel"/>
    <w:tmpl w:val="95C2D84A"/>
    <w:lvl w:ilvl="0" w:tplc="232EE214">
      <w:start w:val="5"/>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841504"/>
    <w:multiLevelType w:val="hybridMultilevel"/>
    <w:tmpl w:val="B8D43464"/>
    <w:lvl w:ilvl="0" w:tplc="0ADCE394">
      <w:start w:val="1995"/>
      <w:numFmt w:val="bullet"/>
      <w:lvlText w:val=""/>
      <w:lvlJc w:val="left"/>
      <w:pPr>
        <w:tabs>
          <w:tab w:val="num" w:pos="1972"/>
        </w:tabs>
        <w:ind w:left="1972" w:hanging="360"/>
      </w:pPr>
      <w:rPr>
        <w:rFonts w:ascii="Symbol" w:eastAsia="Times New Roman" w:hAnsi="Symbol" w:hint="default"/>
        <w:sz w:val="22"/>
        <w:szCs w:val="22"/>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21" w15:restartNumberingAfterBreak="0">
    <w:nsid w:val="42015616"/>
    <w:multiLevelType w:val="hybridMultilevel"/>
    <w:tmpl w:val="E29E6FB0"/>
    <w:lvl w:ilvl="0" w:tplc="207695C0">
      <w:start w:val="1"/>
      <w:numFmt w:val="decimal"/>
      <w:lvlText w:val="%1."/>
      <w:lvlJc w:val="left"/>
      <w:pPr>
        <w:ind w:left="501" w:hanging="360"/>
      </w:pPr>
      <w:rPr>
        <w:rFonts w:ascii="Verdana" w:hAnsi="Verdana" w:cs="Arial" w:hint="default"/>
        <w:sz w:val="28"/>
        <w:szCs w:val="28"/>
        <w:u w:val="none"/>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2" w15:restartNumberingAfterBreak="0">
    <w:nsid w:val="424B046B"/>
    <w:multiLevelType w:val="multilevel"/>
    <w:tmpl w:val="B0484F6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6D6313"/>
    <w:multiLevelType w:val="hybridMultilevel"/>
    <w:tmpl w:val="31E0D436"/>
    <w:lvl w:ilvl="0" w:tplc="52D4F3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B75504"/>
    <w:multiLevelType w:val="hybridMultilevel"/>
    <w:tmpl w:val="A9409F9C"/>
    <w:lvl w:ilvl="0" w:tplc="52D4F3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F24316"/>
    <w:multiLevelType w:val="hybridMultilevel"/>
    <w:tmpl w:val="CAD4AD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834BC0"/>
    <w:multiLevelType w:val="hybridMultilevel"/>
    <w:tmpl w:val="B5F0470A"/>
    <w:lvl w:ilvl="0" w:tplc="4534512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E44144"/>
    <w:multiLevelType w:val="hybridMultilevel"/>
    <w:tmpl w:val="7F72D40A"/>
    <w:lvl w:ilvl="0" w:tplc="4F90CE2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1B7E5D"/>
    <w:multiLevelType w:val="multilevel"/>
    <w:tmpl w:val="0930BBB0"/>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8C1836"/>
    <w:multiLevelType w:val="hybridMultilevel"/>
    <w:tmpl w:val="F5043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E969CA"/>
    <w:multiLevelType w:val="multilevel"/>
    <w:tmpl w:val="175805BE"/>
    <w:lvl w:ilvl="0">
      <w:start w:val="1"/>
      <w:numFmt w:val="decimal"/>
      <w:lvlText w:val="CHAPITRE %1"/>
      <w:lvlJc w:val="left"/>
      <w:pPr>
        <w:tabs>
          <w:tab w:val="num" w:pos="432"/>
        </w:tabs>
        <w:ind w:left="432" w:hanging="432"/>
      </w:pPr>
      <w:rPr>
        <w:rFonts w:hint="default"/>
      </w:rPr>
    </w:lvl>
    <w:lvl w:ilvl="1">
      <w:start w:val="1"/>
      <w:numFmt w:val="decimal"/>
      <w:lvlText w:val="Article%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2A7154A"/>
    <w:multiLevelType w:val="hybridMultilevel"/>
    <w:tmpl w:val="B4F22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414F1C"/>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589F1DD6"/>
    <w:multiLevelType w:val="hybridMultilevel"/>
    <w:tmpl w:val="A1DE2CC6"/>
    <w:lvl w:ilvl="0" w:tplc="6D889D2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91C3E6C"/>
    <w:multiLevelType w:val="hybridMultilevel"/>
    <w:tmpl w:val="F3BC1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AF0ECE"/>
    <w:multiLevelType w:val="hybridMultilevel"/>
    <w:tmpl w:val="5946617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B4352A"/>
    <w:multiLevelType w:val="hybridMultilevel"/>
    <w:tmpl w:val="63E83BCE"/>
    <w:lvl w:ilvl="0" w:tplc="D536F7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D8E4905"/>
    <w:multiLevelType w:val="multilevel"/>
    <w:tmpl w:val="F746F9F2"/>
    <w:lvl w:ilvl="0">
      <w:start w:val="1"/>
      <w:numFmt w:val="decimal"/>
      <w:suff w:val="space"/>
      <w:lvlText w:val="Article %1."/>
      <w:lvlJc w:val="left"/>
      <w:pPr>
        <w:ind w:left="0" w:firstLine="0"/>
      </w:pPr>
      <w:rPr>
        <w:rFonts w:ascii="Verdana" w:hAnsi="Verdana" w:cs="Arial" w:hint="default"/>
        <w:b/>
        <w:bCs/>
        <w:i w:val="0"/>
        <w:iCs w:val="0"/>
        <w:caps w:val="0"/>
        <w:strike w:val="0"/>
        <w:dstrike w:val="0"/>
        <w:vanish w:val="0"/>
        <w:color w:val="000000"/>
        <w:sz w:val="24"/>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Verdana" w:hAnsi="Verdana" w:hint="default"/>
        <w:b/>
        <w:i w:val="0"/>
        <w:sz w:val="22"/>
      </w:rPr>
    </w:lvl>
    <w:lvl w:ilvl="2">
      <w:start w:val="1"/>
      <w:numFmt w:val="decimal"/>
      <w:pStyle w:val="Titre3"/>
      <w:suff w:val="space"/>
      <w:lvlText w:val="%1.%2.%3"/>
      <w:lvlJc w:val="left"/>
      <w:pPr>
        <w:ind w:left="0" w:firstLine="0"/>
      </w:pPr>
      <w:rPr>
        <w:rFonts w:ascii="Verdana" w:hAnsi="Verdana" w:hint="default"/>
        <w:b/>
        <w:i w:val="0"/>
        <w:sz w:val="20"/>
      </w:rPr>
    </w:lvl>
    <w:lvl w:ilvl="3">
      <w:start w:val="1"/>
      <w:numFmt w:val="decimal"/>
      <w:pStyle w:val="Titre4"/>
      <w:suff w:val="space"/>
      <w:lvlText w:val="%1.%2.%3.%4."/>
      <w:lvlJc w:val="left"/>
      <w:pPr>
        <w:ind w:left="708" w:hanging="708"/>
      </w:pPr>
      <w:rPr>
        <w:rFonts w:hint="default"/>
      </w:rPr>
    </w:lvl>
    <w:lvl w:ilvl="4">
      <w:start w:val="1"/>
      <w:numFmt w:val="decimal"/>
      <w:pStyle w:val="Titre5"/>
      <w:lvlText w:val="%1.%2.%3.%4.%5."/>
      <w:lvlJc w:val="left"/>
      <w:pPr>
        <w:tabs>
          <w:tab w:val="num" w:pos="-1388"/>
        </w:tabs>
        <w:ind w:left="1416" w:hanging="708"/>
      </w:pPr>
      <w:rPr>
        <w:rFonts w:hint="default"/>
      </w:rPr>
    </w:lvl>
    <w:lvl w:ilvl="5">
      <w:start w:val="1"/>
      <w:numFmt w:val="decimal"/>
      <w:pStyle w:val="Titre6"/>
      <w:lvlText w:val="%1.%2.%3.%4.%5.%6."/>
      <w:lvlJc w:val="left"/>
      <w:pPr>
        <w:tabs>
          <w:tab w:val="num" w:pos="-1388"/>
        </w:tabs>
        <w:ind w:left="2124" w:hanging="708"/>
      </w:pPr>
      <w:rPr>
        <w:rFonts w:hint="default"/>
      </w:rPr>
    </w:lvl>
    <w:lvl w:ilvl="6">
      <w:start w:val="1"/>
      <w:numFmt w:val="decimal"/>
      <w:pStyle w:val="Titre7"/>
      <w:lvlText w:val="%1.%2.%3.%4.%5.%6.%7."/>
      <w:lvlJc w:val="left"/>
      <w:pPr>
        <w:tabs>
          <w:tab w:val="num" w:pos="-1388"/>
        </w:tabs>
        <w:ind w:left="2832" w:hanging="708"/>
      </w:pPr>
      <w:rPr>
        <w:rFonts w:hint="default"/>
      </w:rPr>
    </w:lvl>
    <w:lvl w:ilvl="7">
      <w:start w:val="1"/>
      <w:numFmt w:val="decimal"/>
      <w:pStyle w:val="Titre8"/>
      <w:lvlText w:val="%1.%2.%3.%4.%5.%6.%7.%8."/>
      <w:lvlJc w:val="left"/>
      <w:pPr>
        <w:tabs>
          <w:tab w:val="num" w:pos="-1388"/>
        </w:tabs>
        <w:ind w:left="3540" w:hanging="708"/>
      </w:pPr>
      <w:rPr>
        <w:rFonts w:hint="default"/>
      </w:rPr>
    </w:lvl>
    <w:lvl w:ilvl="8">
      <w:start w:val="1"/>
      <w:numFmt w:val="decimal"/>
      <w:pStyle w:val="Titre9"/>
      <w:lvlText w:val="%1.%2.%3.%4.%5.%6.%7.%8.%9."/>
      <w:lvlJc w:val="left"/>
      <w:pPr>
        <w:tabs>
          <w:tab w:val="num" w:pos="-1388"/>
        </w:tabs>
        <w:ind w:left="4248" w:hanging="708"/>
      </w:pPr>
      <w:rPr>
        <w:rFonts w:hint="default"/>
      </w:rPr>
    </w:lvl>
  </w:abstractNum>
  <w:abstractNum w:abstractNumId="38" w15:restartNumberingAfterBreak="0">
    <w:nsid w:val="5DF42CA2"/>
    <w:multiLevelType w:val="hybridMultilevel"/>
    <w:tmpl w:val="0B868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E9F4CA6"/>
    <w:multiLevelType w:val="hybridMultilevel"/>
    <w:tmpl w:val="1032AD32"/>
    <w:lvl w:ilvl="0" w:tplc="5128BF0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54309CE"/>
    <w:multiLevelType w:val="hybridMultilevel"/>
    <w:tmpl w:val="07E2D30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B207AD"/>
    <w:multiLevelType w:val="hybridMultilevel"/>
    <w:tmpl w:val="729EAFA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863C24"/>
    <w:multiLevelType w:val="hybridMultilevel"/>
    <w:tmpl w:val="C9DC828A"/>
    <w:lvl w:ilvl="0" w:tplc="52D4F31C">
      <w:start w:val="1"/>
      <w:numFmt w:val="bullet"/>
      <w:lvlText w:val=""/>
      <w:lvlJc w:val="left"/>
      <w:pPr>
        <w:tabs>
          <w:tab w:val="num" w:pos="1400"/>
        </w:tabs>
        <w:ind w:left="140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521210"/>
    <w:multiLevelType w:val="hybridMultilevel"/>
    <w:tmpl w:val="9BA47DBC"/>
    <w:lvl w:ilvl="0" w:tplc="040C0001">
      <w:start w:val="1"/>
      <w:numFmt w:val="bullet"/>
      <w:lvlText w:val=""/>
      <w:lvlJc w:val="left"/>
      <w:pPr>
        <w:ind w:left="720" w:hanging="360"/>
      </w:pPr>
      <w:rPr>
        <w:rFonts w:ascii="Symbol" w:hAnsi="Symbol" w:hint="default"/>
      </w:rPr>
    </w:lvl>
    <w:lvl w:ilvl="1" w:tplc="2E5266D8">
      <w:numFmt w:val="bullet"/>
      <w:lvlText w:val="-"/>
      <w:lvlJc w:val="left"/>
      <w:pPr>
        <w:ind w:left="1440" w:hanging="360"/>
      </w:pPr>
      <w:rPr>
        <w:rFonts w:ascii="Century Gothic" w:eastAsia="Times New Roman" w:hAnsi="Century Gothic"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747324C"/>
    <w:multiLevelType w:val="hybridMultilevel"/>
    <w:tmpl w:val="7D1E4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AFC6D80"/>
    <w:multiLevelType w:val="hybridMultilevel"/>
    <w:tmpl w:val="30BAA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284865"/>
    <w:multiLevelType w:val="multilevel"/>
    <w:tmpl w:val="1708EE3E"/>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F59550D"/>
    <w:multiLevelType w:val="hybridMultilevel"/>
    <w:tmpl w:val="6DA49FE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0"/>
  </w:num>
  <w:num w:numId="2">
    <w:abstractNumId w:val="37"/>
  </w:num>
  <w:num w:numId="3">
    <w:abstractNumId w:val="46"/>
  </w:num>
  <w:num w:numId="4">
    <w:abstractNumId w:val="29"/>
  </w:num>
  <w:num w:numId="5">
    <w:abstractNumId w:val="8"/>
  </w:num>
  <w:num w:numId="6">
    <w:abstractNumId w:val="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34"/>
  </w:num>
  <w:num w:numId="11">
    <w:abstractNumId w:val="38"/>
  </w:num>
  <w:num w:numId="12">
    <w:abstractNumId w:val="2"/>
  </w:num>
  <w:num w:numId="13">
    <w:abstractNumId w:val="9"/>
  </w:num>
  <w:num w:numId="14">
    <w:abstractNumId w:val="35"/>
  </w:num>
  <w:num w:numId="15">
    <w:abstractNumId w:val="40"/>
  </w:num>
  <w:num w:numId="16">
    <w:abstractNumId w:val="41"/>
  </w:num>
  <w:num w:numId="17">
    <w:abstractNumId w:val="43"/>
  </w:num>
  <w:num w:numId="18">
    <w:abstractNumId w:val="10"/>
  </w:num>
  <w:num w:numId="19">
    <w:abstractNumId w:val="21"/>
  </w:num>
  <w:num w:numId="20">
    <w:abstractNumId w:val="19"/>
  </w:num>
  <w:num w:numId="21">
    <w:abstractNumId w:val="17"/>
  </w:num>
  <w:num w:numId="22">
    <w:abstractNumId w:val="31"/>
  </w:num>
  <w:num w:numId="23">
    <w:abstractNumId w:val="5"/>
  </w:num>
  <w:num w:numId="24">
    <w:abstractNumId w:val="14"/>
  </w:num>
  <w:num w:numId="25">
    <w:abstractNumId w:val="47"/>
  </w:num>
  <w:num w:numId="26">
    <w:abstractNumId w:val="16"/>
  </w:num>
  <w:num w:numId="27">
    <w:abstractNumId w:val="30"/>
  </w:num>
  <w:num w:numId="28">
    <w:abstractNumId w:val="22"/>
  </w:num>
  <w:num w:numId="29">
    <w:abstractNumId w:val="6"/>
  </w:num>
  <w:num w:numId="30">
    <w:abstractNumId w:val="26"/>
  </w:num>
  <w:num w:numId="31">
    <w:abstractNumId w:val="4"/>
  </w:num>
  <w:num w:numId="32">
    <w:abstractNumId w:val="36"/>
  </w:num>
  <w:num w:numId="33">
    <w:abstractNumId w:val="20"/>
  </w:num>
  <w:num w:numId="34">
    <w:abstractNumId w:val="7"/>
  </w:num>
  <w:num w:numId="35">
    <w:abstractNumId w:val="28"/>
  </w:num>
  <w:num w:numId="36">
    <w:abstractNumId w:val="18"/>
  </w:num>
  <w:num w:numId="37">
    <w:abstractNumId w:val="23"/>
  </w:num>
  <w:num w:numId="38">
    <w:abstractNumId w:val="27"/>
  </w:num>
  <w:num w:numId="39">
    <w:abstractNumId w:val="42"/>
  </w:num>
  <w:num w:numId="40">
    <w:abstractNumId w:val="24"/>
  </w:num>
  <w:num w:numId="41">
    <w:abstractNumId w:val="39"/>
  </w:num>
  <w:num w:numId="42">
    <w:abstractNumId w:val="1"/>
  </w:num>
  <w:num w:numId="43">
    <w:abstractNumId w:val="25"/>
  </w:num>
  <w:num w:numId="44">
    <w:abstractNumId w:val="32"/>
  </w:num>
  <w:num w:numId="45">
    <w:abstractNumId w:val="11"/>
  </w:num>
  <w:num w:numId="46">
    <w:abstractNumId w:val="33"/>
  </w:num>
  <w:num w:numId="47">
    <w:abstractNumId w:val="45"/>
  </w:num>
  <w:num w:numId="48">
    <w:abstractNumId w:val="4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2A"/>
    <w:rsid w:val="00010323"/>
    <w:rsid w:val="00010F0D"/>
    <w:rsid w:val="00011BD9"/>
    <w:rsid w:val="00012620"/>
    <w:rsid w:val="00013593"/>
    <w:rsid w:val="000214E2"/>
    <w:rsid w:val="00035912"/>
    <w:rsid w:val="000378AE"/>
    <w:rsid w:val="00060FDC"/>
    <w:rsid w:val="00076F40"/>
    <w:rsid w:val="0008649A"/>
    <w:rsid w:val="00092820"/>
    <w:rsid w:val="000A20D0"/>
    <w:rsid w:val="000A76CA"/>
    <w:rsid w:val="000B13D6"/>
    <w:rsid w:val="000B217C"/>
    <w:rsid w:val="000C3C65"/>
    <w:rsid w:val="000C7132"/>
    <w:rsid w:val="000D4879"/>
    <w:rsid w:val="001137FA"/>
    <w:rsid w:val="0012660D"/>
    <w:rsid w:val="00130615"/>
    <w:rsid w:val="001320B8"/>
    <w:rsid w:val="00144CA2"/>
    <w:rsid w:val="00151B39"/>
    <w:rsid w:val="00162060"/>
    <w:rsid w:val="00170E13"/>
    <w:rsid w:val="00176690"/>
    <w:rsid w:val="00193AA1"/>
    <w:rsid w:val="00194145"/>
    <w:rsid w:val="001A47E2"/>
    <w:rsid w:val="001A4A94"/>
    <w:rsid w:val="001B696F"/>
    <w:rsid w:val="001B7BD6"/>
    <w:rsid w:val="001D072A"/>
    <w:rsid w:val="001E735B"/>
    <w:rsid w:val="001F0E0E"/>
    <w:rsid w:val="001F6B75"/>
    <w:rsid w:val="00201D08"/>
    <w:rsid w:val="00206C86"/>
    <w:rsid w:val="00215E7E"/>
    <w:rsid w:val="00216360"/>
    <w:rsid w:val="002235AB"/>
    <w:rsid w:val="002424D4"/>
    <w:rsid w:val="00244636"/>
    <w:rsid w:val="0024489C"/>
    <w:rsid w:val="00252182"/>
    <w:rsid w:val="0025581B"/>
    <w:rsid w:val="002631A8"/>
    <w:rsid w:val="0026494D"/>
    <w:rsid w:val="00271986"/>
    <w:rsid w:val="0027763D"/>
    <w:rsid w:val="00282B5A"/>
    <w:rsid w:val="0028313B"/>
    <w:rsid w:val="002966DE"/>
    <w:rsid w:val="002A3545"/>
    <w:rsid w:val="002C5DCB"/>
    <w:rsid w:val="002E5108"/>
    <w:rsid w:val="002E71A8"/>
    <w:rsid w:val="002E7A4A"/>
    <w:rsid w:val="002F58FC"/>
    <w:rsid w:val="00305323"/>
    <w:rsid w:val="00333C45"/>
    <w:rsid w:val="00354764"/>
    <w:rsid w:val="00374E46"/>
    <w:rsid w:val="00380BD5"/>
    <w:rsid w:val="00384761"/>
    <w:rsid w:val="003943FB"/>
    <w:rsid w:val="0039670C"/>
    <w:rsid w:val="003A3413"/>
    <w:rsid w:val="003B47D3"/>
    <w:rsid w:val="003B5EDD"/>
    <w:rsid w:val="003B7224"/>
    <w:rsid w:val="003D6005"/>
    <w:rsid w:val="003D7985"/>
    <w:rsid w:val="003E248E"/>
    <w:rsid w:val="003E2710"/>
    <w:rsid w:val="00414134"/>
    <w:rsid w:val="00435290"/>
    <w:rsid w:val="0045130A"/>
    <w:rsid w:val="00466B9D"/>
    <w:rsid w:val="004975B7"/>
    <w:rsid w:val="004A50FB"/>
    <w:rsid w:val="004B7EA6"/>
    <w:rsid w:val="004C15DB"/>
    <w:rsid w:val="004C2C84"/>
    <w:rsid w:val="004C76B0"/>
    <w:rsid w:val="004D2902"/>
    <w:rsid w:val="004D3F97"/>
    <w:rsid w:val="004F6E9A"/>
    <w:rsid w:val="00502AFC"/>
    <w:rsid w:val="00504BE6"/>
    <w:rsid w:val="00505622"/>
    <w:rsid w:val="00514D2E"/>
    <w:rsid w:val="00516E1B"/>
    <w:rsid w:val="0052260F"/>
    <w:rsid w:val="00527D3A"/>
    <w:rsid w:val="005313A8"/>
    <w:rsid w:val="00531A44"/>
    <w:rsid w:val="00532AC0"/>
    <w:rsid w:val="00533EA0"/>
    <w:rsid w:val="00537277"/>
    <w:rsid w:val="00540222"/>
    <w:rsid w:val="00554CDF"/>
    <w:rsid w:val="005679F8"/>
    <w:rsid w:val="005805BB"/>
    <w:rsid w:val="0059450C"/>
    <w:rsid w:val="00595FF8"/>
    <w:rsid w:val="005C434C"/>
    <w:rsid w:val="005E53FF"/>
    <w:rsid w:val="005E58E5"/>
    <w:rsid w:val="005F290A"/>
    <w:rsid w:val="005F5607"/>
    <w:rsid w:val="006021F1"/>
    <w:rsid w:val="0060784F"/>
    <w:rsid w:val="00607A31"/>
    <w:rsid w:val="006445D9"/>
    <w:rsid w:val="006820AD"/>
    <w:rsid w:val="006835C2"/>
    <w:rsid w:val="00692E57"/>
    <w:rsid w:val="006B6696"/>
    <w:rsid w:val="006D2869"/>
    <w:rsid w:val="006D578E"/>
    <w:rsid w:val="006E6BE8"/>
    <w:rsid w:val="00700A7B"/>
    <w:rsid w:val="007018F0"/>
    <w:rsid w:val="00705919"/>
    <w:rsid w:val="0071436E"/>
    <w:rsid w:val="00736AFA"/>
    <w:rsid w:val="00742D69"/>
    <w:rsid w:val="00761A2B"/>
    <w:rsid w:val="00773351"/>
    <w:rsid w:val="007745F7"/>
    <w:rsid w:val="007769A5"/>
    <w:rsid w:val="00793050"/>
    <w:rsid w:val="007D2402"/>
    <w:rsid w:val="007D29BA"/>
    <w:rsid w:val="007D4060"/>
    <w:rsid w:val="007D494C"/>
    <w:rsid w:val="007E2B2F"/>
    <w:rsid w:val="007E3DF2"/>
    <w:rsid w:val="007E5C96"/>
    <w:rsid w:val="007F7677"/>
    <w:rsid w:val="00806102"/>
    <w:rsid w:val="00815BB0"/>
    <w:rsid w:val="008243EE"/>
    <w:rsid w:val="0083066A"/>
    <w:rsid w:val="008522B2"/>
    <w:rsid w:val="00853582"/>
    <w:rsid w:val="00857046"/>
    <w:rsid w:val="008606BB"/>
    <w:rsid w:val="00865190"/>
    <w:rsid w:val="00866B11"/>
    <w:rsid w:val="00871410"/>
    <w:rsid w:val="00890F56"/>
    <w:rsid w:val="008C3820"/>
    <w:rsid w:val="008E5EDA"/>
    <w:rsid w:val="008E6623"/>
    <w:rsid w:val="008F3D3D"/>
    <w:rsid w:val="008F6795"/>
    <w:rsid w:val="00902B71"/>
    <w:rsid w:val="00904CA3"/>
    <w:rsid w:val="009052A1"/>
    <w:rsid w:val="0094290E"/>
    <w:rsid w:val="009467E8"/>
    <w:rsid w:val="009505FF"/>
    <w:rsid w:val="009619B4"/>
    <w:rsid w:val="0096721D"/>
    <w:rsid w:val="0097453F"/>
    <w:rsid w:val="00984152"/>
    <w:rsid w:val="0099175C"/>
    <w:rsid w:val="009A2708"/>
    <w:rsid w:val="009E22FE"/>
    <w:rsid w:val="00A01C91"/>
    <w:rsid w:val="00A13A3F"/>
    <w:rsid w:val="00A13CCB"/>
    <w:rsid w:val="00A144DE"/>
    <w:rsid w:val="00A40636"/>
    <w:rsid w:val="00A541AE"/>
    <w:rsid w:val="00A55E03"/>
    <w:rsid w:val="00A70A99"/>
    <w:rsid w:val="00A77720"/>
    <w:rsid w:val="00A77947"/>
    <w:rsid w:val="00A83F4A"/>
    <w:rsid w:val="00A90965"/>
    <w:rsid w:val="00AB2B17"/>
    <w:rsid w:val="00AB65C3"/>
    <w:rsid w:val="00AC6D9D"/>
    <w:rsid w:val="00AD3076"/>
    <w:rsid w:val="00AD3E59"/>
    <w:rsid w:val="00AD41F0"/>
    <w:rsid w:val="00B139F2"/>
    <w:rsid w:val="00B25C2F"/>
    <w:rsid w:val="00B47167"/>
    <w:rsid w:val="00B54EC1"/>
    <w:rsid w:val="00B57BC6"/>
    <w:rsid w:val="00B61C65"/>
    <w:rsid w:val="00B6241A"/>
    <w:rsid w:val="00B64AEF"/>
    <w:rsid w:val="00B66E67"/>
    <w:rsid w:val="00B703C1"/>
    <w:rsid w:val="00BA09EE"/>
    <w:rsid w:val="00BA4A75"/>
    <w:rsid w:val="00BA5320"/>
    <w:rsid w:val="00BB20E8"/>
    <w:rsid w:val="00BC2872"/>
    <w:rsid w:val="00BD142C"/>
    <w:rsid w:val="00BF4AC8"/>
    <w:rsid w:val="00C04CDE"/>
    <w:rsid w:val="00C21F2B"/>
    <w:rsid w:val="00C23F98"/>
    <w:rsid w:val="00C26A84"/>
    <w:rsid w:val="00C32C3D"/>
    <w:rsid w:val="00C72F47"/>
    <w:rsid w:val="00C7528B"/>
    <w:rsid w:val="00C75A42"/>
    <w:rsid w:val="00C81F87"/>
    <w:rsid w:val="00C86848"/>
    <w:rsid w:val="00C96F5E"/>
    <w:rsid w:val="00CA122A"/>
    <w:rsid w:val="00CA16AC"/>
    <w:rsid w:val="00CB60A2"/>
    <w:rsid w:val="00CF514D"/>
    <w:rsid w:val="00D11773"/>
    <w:rsid w:val="00D13970"/>
    <w:rsid w:val="00D14C30"/>
    <w:rsid w:val="00D26F50"/>
    <w:rsid w:val="00D30DB5"/>
    <w:rsid w:val="00D343D7"/>
    <w:rsid w:val="00D51157"/>
    <w:rsid w:val="00D57DD9"/>
    <w:rsid w:val="00D60287"/>
    <w:rsid w:val="00D7506E"/>
    <w:rsid w:val="00D751D7"/>
    <w:rsid w:val="00D86FED"/>
    <w:rsid w:val="00D91F7A"/>
    <w:rsid w:val="00D95C65"/>
    <w:rsid w:val="00DA37E2"/>
    <w:rsid w:val="00DB4142"/>
    <w:rsid w:val="00DE1110"/>
    <w:rsid w:val="00DE34E6"/>
    <w:rsid w:val="00E02A93"/>
    <w:rsid w:val="00E4367D"/>
    <w:rsid w:val="00E82A7F"/>
    <w:rsid w:val="00E8322A"/>
    <w:rsid w:val="00E84CBB"/>
    <w:rsid w:val="00E87E7C"/>
    <w:rsid w:val="00E97A71"/>
    <w:rsid w:val="00EA6731"/>
    <w:rsid w:val="00EB7555"/>
    <w:rsid w:val="00EC05B5"/>
    <w:rsid w:val="00ED4ECA"/>
    <w:rsid w:val="00ED62CE"/>
    <w:rsid w:val="00ED64D8"/>
    <w:rsid w:val="00EE62A9"/>
    <w:rsid w:val="00F10D4E"/>
    <w:rsid w:val="00F22443"/>
    <w:rsid w:val="00F42BB1"/>
    <w:rsid w:val="00F53672"/>
    <w:rsid w:val="00F55A26"/>
    <w:rsid w:val="00F9063F"/>
    <w:rsid w:val="00F921A9"/>
    <w:rsid w:val="00FA18AA"/>
    <w:rsid w:val="00FA5239"/>
    <w:rsid w:val="00FB4D50"/>
    <w:rsid w:val="00FB79B0"/>
    <w:rsid w:val="00FB7B9F"/>
    <w:rsid w:val="00FB7E01"/>
    <w:rsid w:val="00FC10B0"/>
    <w:rsid w:val="00FC22E2"/>
    <w:rsid w:val="00FC71A6"/>
    <w:rsid w:val="00FD1464"/>
    <w:rsid w:val="00FD5E91"/>
    <w:rsid w:val="00FE561F"/>
    <w:rsid w:val="00FF2066"/>
    <w:rsid w:val="00FF2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1D274"/>
  <w15:docId w15:val="{B6D1EDE6-8C06-4D8A-8872-45A585FA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22A"/>
    <w:pPr>
      <w:spacing w:after="60" w:line="240" w:lineRule="auto"/>
      <w:jc w:val="both"/>
    </w:pPr>
    <w:rPr>
      <w:rFonts w:ascii="Verdana" w:eastAsia="Times New Roman" w:hAnsi="Verdana" w:cs="Times New Roman"/>
      <w:sz w:val="20"/>
      <w:szCs w:val="24"/>
      <w:lang w:eastAsia="fr-FR"/>
    </w:rPr>
  </w:style>
  <w:style w:type="paragraph" w:styleId="Titre1">
    <w:name w:val="heading 1"/>
    <w:aliases w:val="Titre 1 Article 1,Article 1,Section Heading,1titre,1titre1,1titre2,1titre3,1titre4,1titre5,1titre6,Titre : normal+police 18 points,gras,GSA1,Titre a,Titre 11,t1.T1.Titre 1,t1,t1.T1,1titre7,1titre11,1titre21,1titre31,1titre41,1titre51,1titre61"/>
    <w:basedOn w:val="Normal"/>
    <w:next w:val="Normal"/>
    <w:link w:val="Titre1Car"/>
    <w:uiPriority w:val="99"/>
    <w:qFormat/>
    <w:rsid w:val="00CA122A"/>
    <w:pPr>
      <w:keepNext/>
      <w:spacing w:before="240" w:after="240"/>
      <w:jc w:val="left"/>
      <w:outlineLvl w:val="0"/>
    </w:pPr>
    <w:rPr>
      <w:rFonts w:cs="Arial"/>
      <w:b/>
      <w:bCs/>
      <w:sz w:val="28"/>
      <w:szCs w:val="32"/>
    </w:rPr>
  </w:style>
  <w:style w:type="paragraph" w:styleId="Titre2">
    <w:name w:val="heading 2"/>
    <w:aliases w:val="Titre 2 §1,§1,Titre 1b,Sous-titre 1,§1 Car"/>
    <w:basedOn w:val="Normal"/>
    <w:next w:val="Normal"/>
    <w:link w:val="Titre2Car"/>
    <w:uiPriority w:val="9"/>
    <w:qFormat/>
    <w:rsid w:val="00CA122A"/>
    <w:pPr>
      <w:keepNext/>
      <w:spacing w:before="120" w:after="120"/>
      <w:outlineLvl w:val="1"/>
    </w:pPr>
    <w:rPr>
      <w:rFonts w:cs="Arial"/>
      <w:b/>
      <w:bCs/>
      <w:sz w:val="24"/>
      <w:szCs w:val="28"/>
    </w:rPr>
  </w:style>
  <w:style w:type="paragraph" w:styleId="Titre3">
    <w:name w:val="heading 3"/>
    <w:basedOn w:val="Normal"/>
    <w:next w:val="Retraitnormal"/>
    <w:link w:val="Titre3Car"/>
    <w:qFormat/>
    <w:rsid w:val="00CA122A"/>
    <w:pPr>
      <w:keepNext/>
      <w:numPr>
        <w:ilvl w:val="2"/>
        <w:numId w:val="2"/>
      </w:numPr>
      <w:spacing w:before="240" w:after="240"/>
      <w:outlineLvl w:val="2"/>
    </w:pPr>
    <w:rPr>
      <w:rFonts w:ascii="Arial" w:hAnsi="Arial" w:cs="Arial"/>
      <w:b/>
      <w:bCs/>
    </w:rPr>
  </w:style>
  <w:style w:type="paragraph" w:styleId="Titre4">
    <w:name w:val="heading 4"/>
    <w:basedOn w:val="Normal"/>
    <w:next w:val="Normal"/>
    <w:link w:val="Titre4Car"/>
    <w:qFormat/>
    <w:rsid w:val="00CA122A"/>
    <w:pPr>
      <w:keepNext/>
      <w:numPr>
        <w:ilvl w:val="3"/>
        <w:numId w:val="2"/>
      </w:numPr>
      <w:spacing w:before="120" w:after="120"/>
      <w:outlineLvl w:val="3"/>
    </w:pPr>
    <w:rPr>
      <w:rFonts w:ascii="Arial" w:hAnsi="Arial"/>
      <w:b/>
      <w:bCs/>
      <w:i/>
      <w:iCs/>
      <w:sz w:val="22"/>
    </w:rPr>
  </w:style>
  <w:style w:type="paragraph" w:styleId="Titre5">
    <w:name w:val="heading 5"/>
    <w:basedOn w:val="Normal"/>
    <w:next w:val="Normal"/>
    <w:link w:val="Titre5Car"/>
    <w:qFormat/>
    <w:rsid w:val="00CA122A"/>
    <w:pPr>
      <w:numPr>
        <w:ilvl w:val="4"/>
        <w:numId w:val="2"/>
      </w:numPr>
      <w:spacing w:before="240"/>
      <w:outlineLvl w:val="4"/>
    </w:pPr>
    <w:rPr>
      <w:rFonts w:ascii="Arial" w:hAnsi="Arial" w:cs="Arial"/>
      <w:sz w:val="22"/>
      <w:szCs w:val="22"/>
    </w:rPr>
  </w:style>
  <w:style w:type="paragraph" w:styleId="Titre6">
    <w:name w:val="heading 6"/>
    <w:basedOn w:val="Normal"/>
    <w:next w:val="Normal"/>
    <w:link w:val="Titre6Car"/>
    <w:qFormat/>
    <w:rsid w:val="00CA122A"/>
    <w:pPr>
      <w:numPr>
        <w:ilvl w:val="5"/>
        <w:numId w:val="2"/>
      </w:numPr>
      <w:spacing w:before="240"/>
      <w:outlineLvl w:val="5"/>
    </w:pPr>
    <w:rPr>
      <w:rFonts w:ascii="Arial" w:hAnsi="Arial" w:cs="Arial"/>
      <w:i/>
      <w:iCs/>
      <w:sz w:val="22"/>
      <w:szCs w:val="22"/>
    </w:rPr>
  </w:style>
  <w:style w:type="paragraph" w:styleId="Titre7">
    <w:name w:val="heading 7"/>
    <w:basedOn w:val="Normal"/>
    <w:next w:val="Normal"/>
    <w:link w:val="Titre7Car"/>
    <w:qFormat/>
    <w:rsid w:val="00CA122A"/>
    <w:pPr>
      <w:numPr>
        <w:ilvl w:val="6"/>
        <w:numId w:val="2"/>
      </w:numPr>
      <w:spacing w:before="240"/>
      <w:outlineLvl w:val="6"/>
    </w:pPr>
    <w:rPr>
      <w:rFonts w:ascii="Arial" w:hAnsi="Arial" w:cs="Arial"/>
      <w:szCs w:val="20"/>
    </w:rPr>
  </w:style>
  <w:style w:type="paragraph" w:styleId="Titre8">
    <w:name w:val="heading 8"/>
    <w:basedOn w:val="Normal"/>
    <w:next w:val="Normal"/>
    <w:link w:val="Titre8Car"/>
    <w:qFormat/>
    <w:rsid w:val="00CA122A"/>
    <w:pPr>
      <w:numPr>
        <w:ilvl w:val="7"/>
        <w:numId w:val="2"/>
      </w:numPr>
      <w:spacing w:before="240"/>
      <w:outlineLvl w:val="7"/>
    </w:pPr>
    <w:rPr>
      <w:rFonts w:ascii="Arial" w:hAnsi="Arial" w:cs="Arial"/>
      <w:i/>
      <w:iCs/>
      <w:szCs w:val="20"/>
    </w:rPr>
  </w:style>
  <w:style w:type="paragraph" w:styleId="Titre9">
    <w:name w:val="heading 9"/>
    <w:basedOn w:val="Normal"/>
    <w:next w:val="Normal"/>
    <w:link w:val="Titre9Car"/>
    <w:qFormat/>
    <w:rsid w:val="00CA122A"/>
    <w:pPr>
      <w:numPr>
        <w:ilvl w:val="8"/>
        <w:numId w:val="2"/>
      </w:numPr>
      <w:spacing w:before="24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rticle 1 Car,Article 1 Car,Section Heading Car,1titre Car,1titre1 Car,1titre2 Car,1titre3 Car,1titre4 Car,1titre5 Car,1titre6 Car,Titre : normal+police 18 points Car,gras Car,GSA1 Car,Titre a Car,Titre 11 Car,t1.T1.Titre 1 Car"/>
    <w:basedOn w:val="Policepardfaut"/>
    <w:link w:val="Titre1"/>
    <w:uiPriority w:val="99"/>
    <w:rsid w:val="00CA122A"/>
    <w:rPr>
      <w:rFonts w:ascii="Verdana" w:eastAsia="Times New Roman" w:hAnsi="Verdana" w:cs="Arial"/>
      <w:b/>
      <w:bCs/>
      <w:sz w:val="28"/>
      <w:szCs w:val="32"/>
      <w:lang w:eastAsia="fr-FR"/>
    </w:rPr>
  </w:style>
  <w:style w:type="character" w:customStyle="1" w:styleId="Titre2Car">
    <w:name w:val="Titre 2 Car"/>
    <w:aliases w:val="Titre 2 §1 Car,§1 Car1,Titre 1b Car,Sous-titre 1 Car,§1 Car Car"/>
    <w:basedOn w:val="Policepardfaut"/>
    <w:link w:val="Titre2"/>
    <w:uiPriority w:val="9"/>
    <w:rsid w:val="00CA122A"/>
    <w:rPr>
      <w:rFonts w:ascii="Verdana" w:eastAsia="Times New Roman" w:hAnsi="Verdana" w:cs="Arial"/>
      <w:b/>
      <w:bCs/>
      <w:sz w:val="24"/>
      <w:szCs w:val="28"/>
      <w:lang w:eastAsia="fr-FR"/>
    </w:rPr>
  </w:style>
  <w:style w:type="character" w:customStyle="1" w:styleId="Titre3Car">
    <w:name w:val="Titre 3 Car"/>
    <w:basedOn w:val="Policepardfaut"/>
    <w:link w:val="Titre3"/>
    <w:rsid w:val="00CA122A"/>
    <w:rPr>
      <w:rFonts w:ascii="Arial" w:eastAsia="Times New Roman" w:hAnsi="Arial" w:cs="Arial"/>
      <w:b/>
      <w:bCs/>
      <w:sz w:val="20"/>
      <w:szCs w:val="24"/>
      <w:lang w:eastAsia="fr-FR"/>
    </w:rPr>
  </w:style>
  <w:style w:type="character" w:customStyle="1" w:styleId="Titre4Car">
    <w:name w:val="Titre 4 Car"/>
    <w:basedOn w:val="Policepardfaut"/>
    <w:link w:val="Titre4"/>
    <w:rsid w:val="00CA122A"/>
    <w:rPr>
      <w:rFonts w:ascii="Arial" w:eastAsia="Times New Roman" w:hAnsi="Arial" w:cs="Times New Roman"/>
      <w:b/>
      <w:bCs/>
      <w:i/>
      <w:iCs/>
      <w:szCs w:val="24"/>
      <w:lang w:eastAsia="fr-FR"/>
    </w:rPr>
  </w:style>
  <w:style w:type="character" w:customStyle="1" w:styleId="Titre5Car">
    <w:name w:val="Titre 5 Car"/>
    <w:basedOn w:val="Policepardfaut"/>
    <w:link w:val="Titre5"/>
    <w:rsid w:val="00CA122A"/>
    <w:rPr>
      <w:rFonts w:ascii="Arial" w:eastAsia="Times New Roman" w:hAnsi="Arial" w:cs="Arial"/>
      <w:lang w:eastAsia="fr-FR"/>
    </w:rPr>
  </w:style>
  <w:style w:type="character" w:customStyle="1" w:styleId="Titre6Car">
    <w:name w:val="Titre 6 Car"/>
    <w:basedOn w:val="Policepardfaut"/>
    <w:link w:val="Titre6"/>
    <w:rsid w:val="00CA122A"/>
    <w:rPr>
      <w:rFonts w:ascii="Arial" w:eastAsia="Times New Roman" w:hAnsi="Arial" w:cs="Arial"/>
      <w:i/>
      <w:iCs/>
      <w:lang w:eastAsia="fr-FR"/>
    </w:rPr>
  </w:style>
  <w:style w:type="character" w:customStyle="1" w:styleId="Titre7Car">
    <w:name w:val="Titre 7 Car"/>
    <w:basedOn w:val="Policepardfaut"/>
    <w:link w:val="Titre7"/>
    <w:rsid w:val="00CA122A"/>
    <w:rPr>
      <w:rFonts w:ascii="Arial" w:eastAsia="Times New Roman" w:hAnsi="Arial" w:cs="Arial"/>
      <w:sz w:val="20"/>
      <w:szCs w:val="20"/>
      <w:lang w:eastAsia="fr-FR"/>
    </w:rPr>
  </w:style>
  <w:style w:type="character" w:customStyle="1" w:styleId="Titre8Car">
    <w:name w:val="Titre 8 Car"/>
    <w:basedOn w:val="Policepardfaut"/>
    <w:link w:val="Titre8"/>
    <w:rsid w:val="00CA122A"/>
    <w:rPr>
      <w:rFonts w:ascii="Arial" w:eastAsia="Times New Roman" w:hAnsi="Arial" w:cs="Arial"/>
      <w:i/>
      <w:iCs/>
      <w:sz w:val="20"/>
      <w:szCs w:val="20"/>
      <w:lang w:eastAsia="fr-FR"/>
    </w:rPr>
  </w:style>
  <w:style w:type="character" w:customStyle="1" w:styleId="Titre9Car">
    <w:name w:val="Titre 9 Car"/>
    <w:basedOn w:val="Policepardfaut"/>
    <w:link w:val="Titre9"/>
    <w:rsid w:val="00CA122A"/>
    <w:rPr>
      <w:rFonts w:ascii="Arial" w:eastAsia="Times New Roman" w:hAnsi="Arial" w:cs="Arial"/>
      <w:i/>
      <w:iCs/>
      <w:sz w:val="18"/>
      <w:szCs w:val="18"/>
      <w:lang w:eastAsia="fr-FR"/>
    </w:rPr>
  </w:style>
  <w:style w:type="character" w:styleId="Numrodepage">
    <w:name w:val="page number"/>
    <w:basedOn w:val="Policepardfaut"/>
    <w:rsid w:val="00CA122A"/>
  </w:style>
  <w:style w:type="paragraph" w:styleId="TM1">
    <w:name w:val="toc 1"/>
    <w:basedOn w:val="Normal"/>
    <w:next w:val="Normal"/>
    <w:autoRedefine/>
    <w:uiPriority w:val="39"/>
    <w:rsid w:val="00CA122A"/>
    <w:pPr>
      <w:spacing w:before="120" w:after="120"/>
      <w:jc w:val="left"/>
    </w:pPr>
    <w:rPr>
      <w:rFonts w:asciiTheme="minorHAnsi" w:hAnsiTheme="minorHAnsi"/>
      <w:b/>
      <w:bCs/>
      <w:caps/>
      <w:szCs w:val="20"/>
    </w:rPr>
  </w:style>
  <w:style w:type="paragraph" w:styleId="En-tte">
    <w:name w:val="header"/>
    <w:basedOn w:val="Normal"/>
    <w:link w:val="En-tteCar"/>
    <w:rsid w:val="00CA122A"/>
    <w:pPr>
      <w:tabs>
        <w:tab w:val="center" w:pos="4536"/>
        <w:tab w:val="right" w:pos="9072"/>
      </w:tabs>
    </w:pPr>
  </w:style>
  <w:style w:type="character" w:customStyle="1" w:styleId="En-tteCar">
    <w:name w:val="En-tête Car"/>
    <w:basedOn w:val="Policepardfaut"/>
    <w:link w:val="En-tte"/>
    <w:rsid w:val="00CA122A"/>
    <w:rPr>
      <w:rFonts w:ascii="Verdana" w:eastAsia="Times New Roman" w:hAnsi="Verdana" w:cs="Times New Roman"/>
      <w:sz w:val="20"/>
      <w:szCs w:val="24"/>
      <w:lang w:eastAsia="fr-FR"/>
    </w:rPr>
  </w:style>
  <w:style w:type="paragraph" w:styleId="Pieddepage">
    <w:name w:val="footer"/>
    <w:basedOn w:val="Normal"/>
    <w:link w:val="PieddepageCar"/>
    <w:rsid w:val="00CA122A"/>
    <w:pPr>
      <w:pBdr>
        <w:top w:val="single" w:sz="6" w:space="1" w:color="auto"/>
      </w:pBdr>
      <w:tabs>
        <w:tab w:val="center" w:pos="4252"/>
        <w:tab w:val="right" w:pos="8504"/>
      </w:tabs>
      <w:jc w:val="center"/>
    </w:pPr>
    <w:rPr>
      <w:sz w:val="18"/>
      <w:szCs w:val="18"/>
    </w:rPr>
  </w:style>
  <w:style w:type="character" w:customStyle="1" w:styleId="PieddepageCar">
    <w:name w:val="Pied de page Car"/>
    <w:basedOn w:val="Policepardfaut"/>
    <w:link w:val="Pieddepage"/>
    <w:rsid w:val="00CA122A"/>
    <w:rPr>
      <w:rFonts w:ascii="Verdana" w:eastAsia="Times New Roman" w:hAnsi="Verdana" w:cs="Times New Roman"/>
      <w:sz w:val="18"/>
      <w:szCs w:val="18"/>
      <w:lang w:eastAsia="fr-FR"/>
    </w:rPr>
  </w:style>
  <w:style w:type="paragraph" w:customStyle="1" w:styleId="pagedegarde2">
    <w:name w:val="page_de_garde_2"/>
    <w:basedOn w:val="Normal"/>
    <w:rsid w:val="00CA122A"/>
    <w:pPr>
      <w:pBdr>
        <w:top w:val="single" w:sz="6" w:space="1" w:color="auto"/>
        <w:left w:val="single" w:sz="6" w:space="1" w:color="auto"/>
        <w:bottom w:val="single" w:sz="6" w:space="1" w:color="auto"/>
        <w:right w:val="single" w:sz="6" w:space="1" w:color="auto"/>
      </w:pBdr>
      <w:jc w:val="center"/>
    </w:pPr>
    <w:rPr>
      <w:rFonts w:ascii="Arial" w:hAnsi="Arial" w:cs="Arial"/>
      <w:b/>
      <w:bCs/>
      <w:sz w:val="32"/>
      <w:szCs w:val="32"/>
    </w:rPr>
  </w:style>
  <w:style w:type="character" w:styleId="Lienhypertexte">
    <w:name w:val="Hyperlink"/>
    <w:basedOn w:val="Policepardfaut"/>
    <w:uiPriority w:val="99"/>
    <w:rsid w:val="00CA122A"/>
    <w:rPr>
      <w:color w:val="0000FF"/>
      <w:u w:val="single"/>
    </w:rPr>
  </w:style>
  <w:style w:type="paragraph" w:customStyle="1" w:styleId="OmniPage7">
    <w:name w:val="OmniPage #7"/>
    <w:basedOn w:val="Normal"/>
    <w:rsid w:val="00CA122A"/>
    <w:pPr>
      <w:framePr w:hSpace="142" w:vSpace="142" w:wrap="notBeside" w:vAnchor="text" w:hAnchor="text" w:y="1"/>
      <w:spacing w:after="0" w:line="480" w:lineRule="auto"/>
      <w:jc w:val="left"/>
    </w:pPr>
    <w:rPr>
      <w:szCs w:val="20"/>
      <w:lang w:val="en-US"/>
    </w:rPr>
  </w:style>
  <w:style w:type="paragraph" w:customStyle="1" w:styleId="Default">
    <w:name w:val="Default"/>
    <w:rsid w:val="00CA122A"/>
    <w:pPr>
      <w:widowControl w:val="0"/>
      <w:autoSpaceDE w:val="0"/>
      <w:autoSpaceDN w:val="0"/>
      <w:adjustRightInd w:val="0"/>
      <w:spacing w:after="0" w:line="240" w:lineRule="auto"/>
    </w:pPr>
    <w:rPr>
      <w:rFonts w:ascii="Tw Cen MT" w:eastAsia="Times New Roman" w:hAnsi="Tw Cen MT" w:cs="Tw Cen MT"/>
      <w:color w:val="000000"/>
      <w:sz w:val="24"/>
      <w:szCs w:val="24"/>
      <w:lang w:eastAsia="fr-FR"/>
    </w:rPr>
  </w:style>
  <w:style w:type="paragraph" w:customStyle="1" w:styleId="CM31">
    <w:name w:val="CM31"/>
    <w:basedOn w:val="Default"/>
    <w:next w:val="Default"/>
    <w:rsid w:val="00CA122A"/>
    <w:pPr>
      <w:spacing w:after="98"/>
    </w:pPr>
    <w:rPr>
      <w:rFonts w:cs="Times New Roman"/>
      <w:color w:val="auto"/>
    </w:rPr>
  </w:style>
  <w:style w:type="paragraph" w:customStyle="1" w:styleId="CM38">
    <w:name w:val="CM38"/>
    <w:basedOn w:val="Default"/>
    <w:next w:val="Default"/>
    <w:rsid w:val="00CA122A"/>
    <w:pPr>
      <w:spacing w:after="190"/>
    </w:pPr>
    <w:rPr>
      <w:rFonts w:cs="Times New Roman"/>
      <w:color w:val="auto"/>
    </w:rPr>
  </w:style>
  <w:style w:type="paragraph" w:customStyle="1" w:styleId="CM29">
    <w:name w:val="CM29"/>
    <w:basedOn w:val="Default"/>
    <w:next w:val="Default"/>
    <w:rsid w:val="00CA122A"/>
    <w:pPr>
      <w:spacing w:after="363"/>
    </w:pPr>
    <w:rPr>
      <w:rFonts w:cs="Times New Roman"/>
      <w:color w:val="auto"/>
    </w:rPr>
  </w:style>
  <w:style w:type="paragraph" w:customStyle="1" w:styleId="WW-Textebrut">
    <w:name w:val="WW-Texte brut"/>
    <w:basedOn w:val="Normal"/>
    <w:rsid w:val="00CA122A"/>
    <w:pPr>
      <w:widowControl w:val="0"/>
      <w:suppressAutoHyphens/>
      <w:adjustRightInd w:val="0"/>
      <w:spacing w:after="0" w:line="360" w:lineRule="atLeast"/>
    </w:pPr>
    <w:rPr>
      <w:rFonts w:ascii="Courier New" w:hAnsi="Courier New" w:cs="Courier New"/>
      <w:szCs w:val="20"/>
      <w:lang w:eastAsia="ar-SA"/>
    </w:rPr>
  </w:style>
  <w:style w:type="paragraph" w:styleId="Retraitnormal">
    <w:name w:val="Normal Indent"/>
    <w:basedOn w:val="Normal"/>
    <w:unhideWhenUsed/>
    <w:rsid w:val="00CA122A"/>
    <w:pPr>
      <w:ind w:left="708"/>
    </w:pPr>
  </w:style>
  <w:style w:type="paragraph" w:styleId="Textedebulles">
    <w:name w:val="Balloon Text"/>
    <w:basedOn w:val="Normal"/>
    <w:link w:val="TextedebullesCar"/>
    <w:uiPriority w:val="99"/>
    <w:semiHidden/>
    <w:unhideWhenUsed/>
    <w:rsid w:val="00B61C6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61C65"/>
    <w:rPr>
      <w:rFonts w:ascii="Tahoma" w:eastAsia="Times New Roman" w:hAnsi="Tahoma" w:cs="Tahoma"/>
      <w:sz w:val="16"/>
      <w:szCs w:val="16"/>
      <w:lang w:eastAsia="fr-FR"/>
    </w:rPr>
  </w:style>
  <w:style w:type="paragraph" w:styleId="Paragraphedeliste">
    <w:name w:val="List Paragraph"/>
    <w:basedOn w:val="Normal"/>
    <w:uiPriority w:val="34"/>
    <w:qFormat/>
    <w:rsid w:val="008E5EDA"/>
    <w:pPr>
      <w:ind w:left="720"/>
      <w:contextualSpacing/>
    </w:pPr>
  </w:style>
  <w:style w:type="paragraph" w:styleId="TM2">
    <w:name w:val="toc 2"/>
    <w:basedOn w:val="Normal"/>
    <w:next w:val="Normal"/>
    <w:autoRedefine/>
    <w:uiPriority w:val="39"/>
    <w:unhideWhenUsed/>
    <w:rsid w:val="005E58E5"/>
    <w:pPr>
      <w:spacing w:after="0"/>
      <w:ind w:left="200"/>
      <w:jc w:val="left"/>
    </w:pPr>
    <w:rPr>
      <w:rFonts w:asciiTheme="minorHAnsi" w:hAnsiTheme="minorHAnsi"/>
      <w:smallCaps/>
      <w:szCs w:val="20"/>
    </w:rPr>
  </w:style>
  <w:style w:type="paragraph" w:styleId="TM3">
    <w:name w:val="toc 3"/>
    <w:basedOn w:val="Normal"/>
    <w:next w:val="Normal"/>
    <w:autoRedefine/>
    <w:uiPriority w:val="39"/>
    <w:unhideWhenUsed/>
    <w:rsid w:val="00FC22E2"/>
    <w:pPr>
      <w:spacing w:after="0"/>
      <w:ind w:left="400"/>
      <w:jc w:val="left"/>
    </w:pPr>
    <w:rPr>
      <w:rFonts w:asciiTheme="minorHAnsi" w:hAnsiTheme="minorHAnsi"/>
      <w:i/>
      <w:iCs/>
      <w:szCs w:val="20"/>
    </w:rPr>
  </w:style>
  <w:style w:type="paragraph" w:styleId="TM4">
    <w:name w:val="toc 4"/>
    <w:basedOn w:val="Normal"/>
    <w:next w:val="Normal"/>
    <w:autoRedefine/>
    <w:uiPriority w:val="39"/>
    <w:unhideWhenUsed/>
    <w:rsid w:val="00FC22E2"/>
    <w:pPr>
      <w:spacing w:after="0"/>
      <w:ind w:left="600"/>
      <w:jc w:val="left"/>
    </w:pPr>
    <w:rPr>
      <w:rFonts w:asciiTheme="minorHAnsi" w:hAnsiTheme="minorHAnsi"/>
      <w:sz w:val="18"/>
      <w:szCs w:val="18"/>
    </w:rPr>
  </w:style>
  <w:style w:type="paragraph" w:styleId="TM5">
    <w:name w:val="toc 5"/>
    <w:basedOn w:val="Normal"/>
    <w:next w:val="Normal"/>
    <w:autoRedefine/>
    <w:uiPriority w:val="39"/>
    <w:unhideWhenUsed/>
    <w:rsid w:val="00FC22E2"/>
    <w:pPr>
      <w:spacing w:after="0"/>
      <w:ind w:left="800"/>
      <w:jc w:val="left"/>
    </w:pPr>
    <w:rPr>
      <w:rFonts w:asciiTheme="minorHAnsi" w:hAnsiTheme="minorHAnsi"/>
      <w:sz w:val="18"/>
      <w:szCs w:val="18"/>
    </w:rPr>
  </w:style>
  <w:style w:type="paragraph" w:styleId="TM6">
    <w:name w:val="toc 6"/>
    <w:basedOn w:val="Normal"/>
    <w:next w:val="Normal"/>
    <w:autoRedefine/>
    <w:uiPriority w:val="39"/>
    <w:unhideWhenUsed/>
    <w:rsid w:val="00FC22E2"/>
    <w:pPr>
      <w:spacing w:after="0"/>
      <w:ind w:left="1000"/>
      <w:jc w:val="left"/>
    </w:pPr>
    <w:rPr>
      <w:rFonts w:asciiTheme="minorHAnsi" w:hAnsiTheme="minorHAnsi"/>
      <w:sz w:val="18"/>
      <w:szCs w:val="18"/>
    </w:rPr>
  </w:style>
  <w:style w:type="paragraph" w:styleId="TM7">
    <w:name w:val="toc 7"/>
    <w:basedOn w:val="Normal"/>
    <w:next w:val="Normal"/>
    <w:autoRedefine/>
    <w:uiPriority w:val="39"/>
    <w:unhideWhenUsed/>
    <w:rsid w:val="00FC22E2"/>
    <w:pPr>
      <w:spacing w:after="0"/>
      <w:ind w:left="1200"/>
      <w:jc w:val="left"/>
    </w:pPr>
    <w:rPr>
      <w:rFonts w:asciiTheme="minorHAnsi" w:hAnsiTheme="minorHAnsi"/>
      <w:sz w:val="18"/>
      <w:szCs w:val="18"/>
    </w:rPr>
  </w:style>
  <w:style w:type="paragraph" w:styleId="TM8">
    <w:name w:val="toc 8"/>
    <w:basedOn w:val="Normal"/>
    <w:next w:val="Normal"/>
    <w:autoRedefine/>
    <w:uiPriority w:val="39"/>
    <w:unhideWhenUsed/>
    <w:rsid w:val="00FC22E2"/>
    <w:pPr>
      <w:spacing w:after="0"/>
      <w:ind w:left="1400"/>
      <w:jc w:val="left"/>
    </w:pPr>
    <w:rPr>
      <w:rFonts w:asciiTheme="minorHAnsi" w:hAnsiTheme="minorHAnsi"/>
      <w:sz w:val="18"/>
      <w:szCs w:val="18"/>
    </w:rPr>
  </w:style>
  <w:style w:type="paragraph" w:styleId="TM9">
    <w:name w:val="toc 9"/>
    <w:basedOn w:val="Normal"/>
    <w:next w:val="Normal"/>
    <w:autoRedefine/>
    <w:uiPriority w:val="39"/>
    <w:unhideWhenUsed/>
    <w:rsid w:val="00FC22E2"/>
    <w:pPr>
      <w:spacing w:after="0"/>
      <w:ind w:left="1600"/>
      <w:jc w:val="left"/>
    </w:pPr>
    <w:rPr>
      <w:rFonts w:asciiTheme="minorHAnsi" w:hAnsiTheme="minorHAnsi"/>
      <w:sz w:val="18"/>
      <w:szCs w:val="18"/>
    </w:rPr>
  </w:style>
  <w:style w:type="table" w:styleId="Grilledutableau">
    <w:name w:val="Table Grid"/>
    <w:basedOn w:val="TableauNormal"/>
    <w:rsid w:val="000B217C"/>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MTVD">
    <w:name w:val="SMTVD"/>
    <w:basedOn w:val="Normal"/>
    <w:link w:val="SMTVDCar"/>
    <w:rsid w:val="00904CA3"/>
    <w:pPr>
      <w:overflowPunct w:val="0"/>
      <w:autoSpaceDE w:val="0"/>
      <w:autoSpaceDN w:val="0"/>
      <w:adjustRightInd w:val="0"/>
      <w:spacing w:after="120"/>
      <w:textAlignment w:val="baseline"/>
    </w:pPr>
  </w:style>
  <w:style w:type="character" w:customStyle="1" w:styleId="st">
    <w:name w:val="st"/>
    <w:rsid w:val="00904CA3"/>
  </w:style>
  <w:style w:type="character" w:customStyle="1" w:styleId="SMTVDCar">
    <w:name w:val="SMTVD Car"/>
    <w:link w:val="SMTVD"/>
    <w:rsid w:val="00904CA3"/>
    <w:rPr>
      <w:rFonts w:ascii="Verdana" w:eastAsia="Times New Roman" w:hAnsi="Verdana" w:cs="Times New Roman"/>
      <w:sz w:val="20"/>
      <w:szCs w:val="24"/>
      <w:lang w:eastAsia="fr-FR"/>
    </w:rPr>
  </w:style>
  <w:style w:type="character" w:styleId="Marquedecommentaire">
    <w:name w:val="annotation reference"/>
    <w:rsid w:val="00ED64D8"/>
    <w:rPr>
      <w:sz w:val="16"/>
      <w:szCs w:val="16"/>
    </w:rPr>
  </w:style>
  <w:style w:type="paragraph" w:styleId="Commentaire">
    <w:name w:val="annotation text"/>
    <w:basedOn w:val="Normal"/>
    <w:link w:val="CommentaireCar"/>
    <w:rsid w:val="00ED64D8"/>
    <w:pPr>
      <w:spacing w:after="0"/>
      <w:jc w:val="left"/>
    </w:pPr>
    <w:rPr>
      <w:rFonts w:ascii="Times New Roman" w:hAnsi="Times New Roman"/>
      <w:szCs w:val="20"/>
    </w:rPr>
  </w:style>
  <w:style w:type="character" w:customStyle="1" w:styleId="CommentaireCar">
    <w:name w:val="Commentaire Car"/>
    <w:basedOn w:val="Policepardfaut"/>
    <w:link w:val="Commentaire"/>
    <w:rsid w:val="00ED64D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22443"/>
    <w:pPr>
      <w:spacing w:after="60"/>
      <w:jc w:val="both"/>
    </w:pPr>
    <w:rPr>
      <w:rFonts w:ascii="Verdana" w:hAnsi="Verdana"/>
      <w:b/>
      <w:bCs/>
    </w:rPr>
  </w:style>
  <w:style w:type="character" w:customStyle="1" w:styleId="ObjetducommentaireCar">
    <w:name w:val="Objet du commentaire Car"/>
    <w:basedOn w:val="CommentaireCar"/>
    <w:link w:val="Objetducommentaire"/>
    <w:uiPriority w:val="99"/>
    <w:semiHidden/>
    <w:rsid w:val="00F22443"/>
    <w:rPr>
      <w:rFonts w:ascii="Verdana" w:eastAsia="Times New Roman" w:hAnsi="Verdana"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24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enoit.guilon@smtvd.fr" TargetMode="External"/><Relationship Id="rId4" Type="http://schemas.openxmlformats.org/officeDocument/2006/relationships/settings" Target="settings.xml"/><Relationship Id="rId9" Type="http://schemas.openxmlformats.org/officeDocument/2006/relationships/hyperlink" Target="mailto:contact@smtvd.fr"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4116D-FAEA-49FA-B3D9-C84D5772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812</Words>
  <Characters>4471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DP. POULIN</dc:creator>
  <cp:lastModifiedBy>Benoit Guilon</cp:lastModifiedBy>
  <cp:revision>3</cp:revision>
  <cp:lastPrinted>2014-12-03T10:04:00Z</cp:lastPrinted>
  <dcterms:created xsi:type="dcterms:W3CDTF">2020-11-04T17:05:00Z</dcterms:created>
  <dcterms:modified xsi:type="dcterms:W3CDTF">2020-11-04T17:05:00Z</dcterms:modified>
</cp:coreProperties>
</file>